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7DB31F" w14:textId="4EF32E68" w:rsidR="00FB0FF8" w:rsidRPr="008976B5" w:rsidRDefault="00FB0FF8">
      <w:pPr>
        <w:spacing w:before="0" w:after="160" w:line="259" w:lineRule="auto"/>
        <w:jc w:val="left"/>
        <w:rPr>
          <w:rFonts w:ascii="Arial" w:eastAsia="Times New Roman" w:hAnsi="Arial" w:cs="Arial"/>
          <w:bCs/>
          <w:i/>
          <w:iCs/>
        </w:rPr>
      </w:pPr>
    </w:p>
    <w:p w14:paraId="5D9F382F" w14:textId="77777777" w:rsidR="00B24E28" w:rsidRDefault="00B24E28" w:rsidP="00363795">
      <w:pPr>
        <w:jc w:val="center"/>
        <w:rPr>
          <w:rFonts w:eastAsia="Times New Roman" w:cstheme="minorHAnsi"/>
          <w:b/>
          <w:i/>
          <w:iCs/>
          <w:sz w:val="28"/>
          <w:szCs w:val="28"/>
        </w:rPr>
      </w:pPr>
    </w:p>
    <w:p w14:paraId="72DC2E4A" w14:textId="58029D28" w:rsidR="00B24E28" w:rsidRDefault="00B24E28" w:rsidP="00363795">
      <w:pPr>
        <w:jc w:val="center"/>
        <w:rPr>
          <w:rFonts w:eastAsia="Times New Roman" w:cstheme="minorHAnsi"/>
          <w:b/>
          <w:i/>
          <w:iCs/>
          <w:sz w:val="28"/>
          <w:szCs w:val="28"/>
        </w:rPr>
      </w:pPr>
      <w:r w:rsidRPr="003C4A71">
        <w:rPr>
          <w:rFonts w:eastAsia="Times New Roman" w:cstheme="minorHAnsi"/>
          <w:b/>
          <w:bCs/>
          <w:noProof/>
          <w:sz w:val="24"/>
          <w:szCs w:val="24"/>
        </w:rPr>
        <w:drawing>
          <wp:inline distT="0" distB="0" distL="0" distR="0" wp14:anchorId="7753E231" wp14:editId="028646D6">
            <wp:extent cx="3588054" cy="1281829"/>
            <wp:effectExtent l="0" t="0" r="0" b="0"/>
            <wp:docPr id="1045851896" name="Picture 1" descr="A blue and red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5851896" name="Picture 1" descr="A blue and red text&#10;&#10;AI-generated content may be incorrect."/>
                    <pic:cNvPicPr/>
                  </pic:nvPicPr>
                  <pic:blipFill>
                    <a:blip r:embed="rId8"/>
                    <a:stretch>
                      <a:fillRect/>
                    </a:stretch>
                  </pic:blipFill>
                  <pic:spPr>
                    <a:xfrm>
                      <a:off x="0" y="0"/>
                      <a:ext cx="3610037" cy="1289682"/>
                    </a:xfrm>
                    <a:prstGeom prst="rect">
                      <a:avLst/>
                    </a:prstGeom>
                  </pic:spPr>
                </pic:pic>
              </a:graphicData>
            </a:graphic>
          </wp:inline>
        </w:drawing>
      </w:r>
    </w:p>
    <w:p w14:paraId="5A5CA4FA" w14:textId="77777777" w:rsidR="00B24E28" w:rsidRDefault="00B24E28" w:rsidP="00363795">
      <w:pPr>
        <w:jc w:val="center"/>
        <w:rPr>
          <w:rFonts w:eastAsia="Times New Roman" w:cstheme="minorHAnsi"/>
          <w:b/>
          <w:i/>
          <w:iCs/>
          <w:sz w:val="28"/>
          <w:szCs w:val="28"/>
        </w:rPr>
      </w:pPr>
    </w:p>
    <w:p w14:paraId="66D44A94" w14:textId="77777777" w:rsidR="00B24E28" w:rsidRDefault="00B24E28" w:rsidP="00363795">
      <w:pPr>
        <w:jc w:val="center"/>
        <w:rPr>
          <w:rFonts w:eastAsia="Times New Roman" w:cstheme="minorHAnsi"/>
          <w:b/>
          <w:i/>
          <w:iCs/>
          <w:sz w:val="28"/>
          <w:szCs w:val="28"/>
        </w:rPr>
      </w:pPr>
    </w:p>
    <w:p w14:paraId="2FE3CD55" w14:textId="77777777" w:rsidR="00B24E28" w:rsidRDefault="00B24E28" w:rsidP="00363795">
      <w:pPr>
        <w:jc w:val="center"/>
        <w:rPr>
          <w:rFonts w:eastAsia="Times New Roman" w:cstheme="minorHAnsi"/>
          <w:b/>
          <w:i/>
          <w:iCs/>
          <w:sz w:val="28"/>
          <w:szCs w:val="28"/>
        </w:rPr>
      </w:pPr>
    </w:p>
    <w:p w14:paraId="0342F745" w14:textId="5F613965" w:rsidR="007E5822" w:rsidRPr="00B24E28" w:rsidRDefault="007E5822" w:rsidP="00363795">
      <w:pPr>
        <w:jc w:val="center"/>
        <w:rPr>
          <w:rFonts w:eastAsia="Times New Roman" w:cstheme="minorHAnsi"/>
          <w:b/>
          <w:i/>
          <w:iCs/>
          <w:sz w:val="52"/>
          <w:szCs w:val="52"/>
        </w:rPr>
      </w:pPr>
      <w:r w:rsidRPr="00B24E28">
        <w:rPr>
          <w:rFonts w:eastAsia="Times New Roman" w:cstheme="minorHAnsi"/>
          <w:b/>
          <w:i/>
          <w:iCs/>
          <w:sz w:val="52"/>
          <w:szCs w:val="52"/>
        </w:rPr>
        <w:t>Request for Proposal</w:t>
      </w:r>
    </w:p>
    <w:p w14:paraId="033CF4D4" w14:textId="2BA8AEEC" w:rsidR="007E5822" w:rsidRPr="008976B5" w:rsidRDefault="007E5822" w:rsidP="00363795">
      <w:pPr>
        <w:jc w:val="center"/>
        <w:rPr>
          <w:rFonts w:eastAsia="Times New Roman" w:cstheme="minorHAnsi"/>
          <w:b/>
          <w:i/>
          <w:iCs/>
          <w:sz w:val="28"/>
          <w:szCs w:val="28"/>
        </w:rPr>
      </w:pPr>
    </w:p>
    <w:p w14:paraId="76B5DEA6" w14:textId="2E7593BB" w:rsidR="007E5822" w:rsidRPr="008976B5" w:rsidRDefault="003C4A71" w:rsidP="00363795">
      <w:pPr>
        <w:jc w:val="center"/>
        <w:rPr>
          <w:rFonts w:eastAsia="Times New Roman" w:cstheme="minorHAnsi"/>
          <w:b/>
          <w:i/>
          <w:iCs/>
          <w:sz w:val="28"/>
          <w:szCs w:val="28"/>
          <w:u w:val="single"/>
        </w:rPr>
      </w:pPr>
      <w:r w:rsidRPr="008976B5">
        <w:rPr>
          <w:rFonts w:eastAsia="Times New Roman" w:cstheme="minorHAnsi"/>
          <w:b/>
          <w:i/>
          <w:iCs/>
          <w:sz w:val="28"/>
          <w:szCs w:val="28"/>
        </w:rPr>
        <w:t>People’s Transit</w:t>
      </w:r>
    </w:p>
    <w:p w14:paraId="42842460" w14:textId="62D19548" w:rsidR="003145EC" w:rsidRPr="008976B5" w:rsidRDefault="00195EDE" w:rsidP="003145EC">
      <w:pPr>
        <w:jc w:val="center"/>
        <w:rPr>
          <w:rFonts w:eastAsia="Times New Roman" w:cstheme="minorHAnsi"/>
          <w:b/>
          <w:bCs/>
          <w:i/>
          <w:iCs/>
          <w:sz w:val="28"/>
          <w:szCs w:val="28"/>
        </w:rPr>
      </w:pPr>
      <w:r w:rsidRPr="008976B5">
        <w:rPr>
          <w:rFonts w:eastAsia="Times New Roman" w:cstheme="minorHAnsi"/>
          <w:b/>
          <w:bCs/>
          <w:i/>
          <w:iCs/>
          <w:sz w:val="28"/>
          <w:szCs w:val="28"/>
        </w:rPr>
        <w:t xml:space="preserve"> </w:t>
      </w:r>
      <w:r w:rsidR="00B24E28">
        <w:rPr>
          <w:rFonts w:eastAsia="Times New Roman" w:cstheme="minorHAnsi"/>
          <w:b/>
          <w:bCs/>
          <w:i/>
          <w:iCs/>
          <w:sz w:val="28"/>
          <w:szCs w:val="28"/>
        </w:rPr>
        <w:t>Routing</w:t>
      </w:r>
      <w:r w:rsidR="003F5E94" w:rsidRPr="008976B5">
        <w:rPr>
          <w:rFonts w:eastAsia="Times New Roman" w:cstheme="minorHAnsi"/>
          <w:b/>
          <w:bCs/>
          <w:i/>
          <w:iCs/>
          <w:sz w:val="28"/>
          <w:szCs w:val="28"/>
        </w:rPr>
        <w:t xml:space="preserve"> Software</w:t>
      </w:r>
      <w:r w:rsidRPr="008976B5">
        <w:rPr>
          <w:rFonts w:eastAsia="Times New Roman" w:cstheme="minorHAnsi"/>
          <w:b/>
          <w:bCs/>
          <w:i/>
          <w:iCs/>
          <w:sz w:val="28"/>
          <w:szCs w:val="28"/>
        </w:rPr>
        <w:t xml:space="preserve"> Procurement</w:t>
      </w:r>
    </w:p>
    <w:p w14:paraId="5300EC1E" w14:textId="53BFDE40" w:rsidR="007E5822" w:rsidRPr="008976B5" w:rsidRDefault="003145EC" w:rsidP="00363795">
      <w:pPr>
        <w:jc w:val="center"/>
        <w:rPr>
          <w:rFonts w:eastAsia="Times New Roman" w:cstheme="minorHAnsi"/>
          <w:b/>
          <w:bCs/>
          <w:i/>
          <w:iCs/>
          <w:sz w:val="20"/>
          <w:szCs w:val="24"/>
        </w:rPr>
      </w:pPr>
      <w:r w:rsidRPr="008976B5">
        <w:rPr>
          <w:rFonts w:eastAsia="Times New Roman" w:cstheme="minorHAnsi"/>
          <w:b/>
          <w:bCs/>
          <w:i/>
          <w:iCs/>
          <w:sz w:val="28"/>
          <w:szCs w:val="28"/>
        </w:rPr>
        <w:t xml:space="preserve"> </w:t>
      </w:r>
      <w:r w:rsidR="003F5E94" w:rsidRPr="008976B5">
        <w:rPr>
          <w:rFonts w:eastAsia="Times New Roman" w:cstheme="minorHAnsi"/>
          <w:b/>
          <w:bCs/>
          <w:i/>
          <w:iCs/>
          <w:sz w:val="28"/>
          <w:szCs w:val="28"/>
        </w:rPr>
        <w:t>2025-</w:t>
      </w:r>
      <w:r w:rsidR="003C4A71" w:rsidRPr="008976B5">
        <w:rPr>
          <w:rFonts w:eastAsia="Times New Roman" w:cstheme="minorHAnsi"/>
          <w:b/>
          <w:bCs/>
          <w:i/>
          <w:iCs/>
          <w:sz w:val="28"/>
          <w:szCs w:val="28"/>
        </w:rPr>
        <w:t>PT</w:t>
      </w:r>
      <w:r w:rsidR="003F5E94" w:rsidRPr="008976B5">
        <w:rPr>
          <w:rFonts w:eastAsia="Times New Roman" w:cstheme="minorHAnsi"/>
          <w:b/>
          <w:bCs/>
          <w:i/>
          <w:iCs/>
          <w:sz w:val="28"/>
          <w:szCs w:val="28"/>
        </w:rPr>
        <w:t>-01</w:t>
      </w:r>
    </w:p>
    <w:p w14:paraId="1519C9E7" w14:textId="721E138C" w:rsidR="007E5822" w:rsidRPr="008976B5" w:rsidRDefault="000E33C2" w:rsidP="00363795">
      <w:pPr>
        <w:jc w:val="center"/>
        <w:rPr>
          <w:rFonts w:eastAsia="Times New Roman" w:cstheme="minorHAnsi"/>
          <w:b/>
          <w:bCs/>
          <w:i/>
          <w:iCs/>
          <w:sz w:val="20"/>
          <w:szCs w:val="24"/>
        </w:rPr>
      </w:pPr>
      <w:r w:rsidRPr="008976B5">
        <w:rPr>
          <w:rFonts w:eastAsia="Times New Roman" w:cstheme="minorHAnsi"/>
          <w:b/>
          <w:bCs/>
          <w:i/>
          <w:iCs/>
          <w:sz w:val="24"/>
          <w:szCs w:val="24"/>
        </w:rPr>
        <w:t xml:space="preserve">                </w:t>
      </w:r>
    </w:p>
    <w:p w14:paraId="5A498C96" w14:textId="643A6A07" w:rsidR="007E5822" w:rsidRPr="00E808B8" w:rsidRDefault="003C4A71" w:rsidP="00363795">
      <w:pPr>
        <w:jc w:val="center"/>
        <w:rPr>
          <w:rFonts w:eastAsia="Times New Roman" w:cstheme="minorHAnsi"/>
          <w:b/>
          <w:bCs/>
          <w:sz w:val="24"/>
          <w:szCs w:val="24"/>
        </w:rPr>
      </w:pPr>
      <w:r>
        <w:rPr>
          <w:rFonts w:eastAsia="Times New Roman" w:cstheme="minorHAnsi"/>
          <w:b/>
          <w:bCs/>
          <w:noProof/>
          <w:sz w:val="24"/>
          <w:szCs w:val="24"/>
        </w:rPr>
        <w:t xml:space="preserve">    </w:t>
      </w:r>
    </w:p>
    <w:p w14:paraId="6D6E6FFC" w14:textId="67A793CE" w:rsidR="007E5822" w:rsidRPr="00E808B8" w:rsidRDefault="007E5822" w:rsidP="00363795">
      <w:pPr>
        <w:jc w:val="center"/>
        <w:rPr>
          <w:rFonts w:eastAsia="Times New Roman" w:cstheme="minorHAnsi"/>
          <w:b/>
          <w:bCs/>
          <w:sz w:val="24"/>
          <w:szCs w:val="24"/>
        </w:rPr>
      </w:pPr>
    </w:p>
    <w:p w14:paraId="6CC011CA" w14:textId="77D2BF10" w:rsidR="00363795" w:rsidRPr="008976B5" w:rsidRDefault="00363795" w:rsidP="00363795">
      <w:pPr>
        <w:jc w:val="center"/>
        <w:rPr>
          <w:rFonts w:eastAsia="Times New Roman" w:cstheme="minorHAnsi"/>
          <w:b/>
          <w:bCs/>
          <w:i/>
          <w:iCs/>
          <w:sz w:val="24"/>
          <w:szCs w:val="24"/>
        </w:rPr>
      </w:pPr>
      <w:r w:rsidRPr="008976B5">
        <w:rPr>
          <w:rFonts w:eastAsia="Times New Roman" w:cstheme="minorHAnsi"/>
          <w:b/>
          <w:bCs/>
          <w:i/>
          <w:iCs/>
          <w:sz w:val="24"/>
          <w:szCs w:val="24"/>
        </w:rPr>
        <w:t>PROPOSALS DUE</w:t>
      </w:r>
      <w:r w:rsidR="00A324F3" w:rsidRPr="008976B5">
        <w:rPr>
          <w:rFonts w:eastAsia="Times New Roman" w:cstheme="minorHAnsi"/>
          <w:b/>
          <w:bCs/>
          <w:i/>
          <w:iCs/>
          <w:sz w:val="24"/>
          <w:szCs w:val="24"/>
        </w:rPr>
        <w:t xml:space="preserve">: </w:t>
      </w:r>
      <w:bookmarkStart w:id="0" w:name="Proposal_Deadline"/>
      <w:r w:rsidR="00970377" w:rsidRPr="00970377">
        <w:rPr>
          <w:rFonts w:eastAsia="Times New Roman" w:cstheme="minorHAnsi"/>
          <w:b/>
          <w:bCs/>
          <w:i/>
          <w:iCs/>
          <w:sz w:val="24"/>
          <w:szCs w:val="24"/>
        </w:rPr>
        <w:t>November 1</w:t>
      </w:r>
      <w:r w:rsidR="002C36DC">
        <w:rPr>
          <w:rFonts w:eastAsia="Times New Roman" w:cstheme="minorHAnsi"/>
          <w:b/>
          <w:bCs/>
          <w:i/>
          <w:iCs/>
          <w:sz w:val="24"/>
          <w:szCs w:val="24"/>
        </w:rPr>
        <w:t>8</w:t>
      </w:r>
      <w:r w:rsidR="00970377" w:rsidRPr="00970377">
        <w:rPr>
          <w:rFonts w:eastAsia="Times New Roman" w:cstheme="minorHAnsi"/>
          <w:b/>
          <w:bCs/>
          <w:i/>
          <w:iCs/>
          <w:sz w:val="24"/>
          <w:szCs w:val="24"/>
        </w:rPr>
        <w:t>,</w:t>
      </w:r>
      <w:r w:rsidR="00073173">
        <w:rPr>
          <w:rFonts w:eastAsia="Times New Roman" w:cstheme="minorHAnsi"/>
          <w:b/>
          <w:bCs/>
          <w:i/>
          <w:iCs/>
          <w:sz w:val="24"/>
          <w:szCs w:val="24"/>
        </w:rPr>
        <w:t xml:space="preserve"> </w:t>
      </w:r>
      <w:proofErr w:type="gramStart"/>
      <w:r w:rsidR="00970377" w:rsidRPr="00970377">
        <w:rPr>
          <w:rFonts w:eastAsia="Times New Roman" w:cstheme="minorHAnsi"/>
          <w:b/>
          <w:bCs/>
          <w:i/>
          <w:iCs/>
          <w:sz w:val="24"/>
          <w:szCs w:val="24"/>
        </w:rPr>
        <w:t>2025</w:t>
      </w:r>
      <w:proofErr w:type="gramEnd"/>
      <w:r w:rsidR="00970377" w:rsidRPr="00970377">
        <w:rPr>
          <w:rFonts w:eastAsia="Times New Roman" w:cstheme="minorHAnsi"/>
          <w:b/>
          <w:bCs/>
          <w:i/>
          <w:iCs/>
          <w:sz w:val="24"/>
          <w:szCs w:val="24"/>
        </w:rPr>
        <w:t xml:space="preserve"> </w:t>
      </w:r>
      <w:bookmarkEnd w:id="0"/>
      <w:r w:rsidR="00BD38BC">
        <w:rPr>
          <w:rFonts w:eastAsia="Times New Roman" w:cstheme="minorHAnsi"/>
          <w:b/>
          <w:bCs/>
          <w:i/>
          <w:iCs/>
          <w:sz w:val="24"/>
          <w:szCs w:val="24"/>
        </w:rPr>
        <w:t>1</w:t>
      </w:r>
      <w:r w:rsidR="00A9365B">
        <w:rPr>
          <w:rFonts w:eastAsia="Times New Roman" w:cstheme="minorHAnsi"/>
          <w:b/>
          <w:bCs/>
          <w:i/>
          <w:iCs/>
          <w:sz w:val="24"/>
          <w:szCs w:val="24"/>
        </w:rPr>
        <w:t>:00 PM CST</w:t>
      </w:r>
    </w:p>
    <w:p w14:paraId="28348257" w14:textId="01790339" w:rsidR="0038728A" w:rsidRPr="008976B5" w:rsidRDefault="0038728A" w:rsidP="00363795">
      <w:pPr>
        <w:jc w:val="center"/>
        <w:rPr>
          <w:rFonts w:eastAsia="Times New Roman" w:cstheme="minorHAnsi"/>
          <w:b/>
          <w:bCs/>
          <w:i/>
          <w:iCs/>
          <w:sz w:val="24"/>
          <w:szCs w:val="24"/>
        </w:rPr>
      </w:pPr>
    </w:p>
    <w:p w14:paraId="1F776F11" w14:textId="1D60A1FC" w:rsidR="00363795" w:rsidRPr="008976B5" w:rsidRDefault="00363795" w:rsidP="00363795">
      <w:pPr>
        <w:jc w:val="center"/>
        <w:rPr>
          <w:rFonts w:eastAsia="Times New Roman" w:cstheme="minorHAnsi"/>
          <w:b/>
          <w:i/>
          <w:iCs/>
          <w:sz w:val="24"/>
          <w:szCs w:val="24"/>
          <w:u w:val="single"/>
        </w:rPr>
      </w:pPr>
    </w:p>
    <w:p w14:paraId="0FC3FF7E" w14:textId="788ACDBA" w:rsidR="0038728A" w:rsidRPr="00EB627A" w:rsidRDefault="0038728A" w:rsidP="0038728A">
      <w:pPr>
        <w:jc w:val="center"/>
        <w:rPr>
          <w:rFonts w:cstheme="minorHAnsi"/>
          <w:b/>
          <w:bCs/>
          <w:i/>
          <w:iCs/>
          <w:sz w:val="24"/>
          <w:szCs w:val="24"/>
        </w:rPr>
      </w:pPr>
      <w:r w:rsidRPr="00EB627A">
        <w:rPr>
          <w:rFonts w:cstheme="minorHAnsi"/>
          <w:b/>
          <w:bCs/>
          <w:i/>
          <w:iCs/>
          <w:sz w:val="24"/>
          <w:szCs w:val="24"/>
        </w:rPr>
        <w:t>Primary Contact Information</w:t>
      </w:r>
      <w:r w:rsidR="00C526B8" w:rsidRPr="00EB627A">
        <w:rPr>
          <w:rFonts w:cstheme="minorHAnsi"/>
          <w:b/>
          <w:bCs/>
          <w:i/>
          <w:iCs/>
          <w:sz w:val="24"/>
          <w:szCs w:val="24"/>
        </w:rPr>
        <w:t xml:space="preserve"> </w:t>
      </w:r>
    </w:p>
    <w:p w14:paraId="6AA19233" w14:textId="67426C85" w:rsidR="0038728A" w:rsidRPr="008976B5" w:rsidRDefault="0038728A" w:rsidP="0038728A">
      <w:pPr>
        <w:jc w:val="center"/>
        <w:rPr>
          <w:rFonts w:cstheme="minorHAnsi"/>
          <w:i/>
          <w:iCs/>
          <w:sz w:val="24"/>
          <w:szCs w:val="24"/>
        </w:rPr>
      </w:pPr>
      <w:r w:rsidRPr="00EB627A">
        <w:rPr>
          <w:rFonts w:cstheme="minorHAnsi"/>
          <w:b/>
          <w:bCs/>
          <w:i/>
          <w:iCs/>
          <w:sz w:val="24"/>
          <w:szCs w:val="24"/>
        </w:rPr>
        <w:t>Contact Name:</w:t>
      </w:r>
      <w:r w:rsidRPr="008976B5">
        <w:rPr>
          <w:rFonts w:cstheme="minorHAnsi"/>
          <w:i/>
          <w:iCs/>
          <w:sz w:val="24"/>
          <w:szCs w:val="24"/>
        </w:rPr>
        <w:t xml:space="preserve"> </w:t>
      </w:r>
      <w:r w:rsidR="003C4A71" w:rsidRPr="008976B5">
        <w:rPr>
          <w:rFonts w:cstheme="minorHAnsi"/>
          <w:i/>
          <w:iCs/>
          <w:sz w:val="24"/>
          <w:szCs w:val="24"/>
        </w:rPr>
        <w:t>Gayle Kludt</w:t>
      </w:r>
      <w:r w:rsidR="00EB627A">
        <w:rPr>
          <w:rFonts w:cstheme="minorHAnsi"/>
          <w:i/>
          <w:iCs/>
          <w:sz w:val="24"/>
          <w:szCs w:val="24"/>
        </w:rPr>
        <w:t>, Executive Director</w:t>
      </w:r>
    </w:p>
    <w:p w14:paraId="6D2D4223" w14:textId="1899BDE3" w:rsidR="0038728A" w:rsidRPr="008976B5" w:rsidRDefault="0038728A" w:rsidP="0038728A">
      <w:pPr>
        <w:jc w:val="center"/>
        <w:rPr>
          <w:rFonts w:cstheme="minorHAnsi"/>
          <w:i/>
          <w:iCs/>
          <w:sz w:val="24"/>
          <w:szCs w:val="24"/>
        </w:rPr>
      </w:pPr>
      <w:r w:rsidRPr="00EB627A">
        <w:rPr>
          <w:rFonts w:cstheme="minorHAnsi"/>
          <w:b/>
          <w:bCs/>
          <w:i/>
          <w:iCs/>
          <w:sz w:val="24"/>
          <w:szCs w:val="24"/>
        </w:rPr>
        <w:t>Telephone Number:</w:t>
      </w:r>
      <w:r w:rsidRPr="008976B5">
        <w:rPr>
          <w:rFonts w:cstheme="minorHAnsi"/>
          <w:i/>
          <w:iCs/>
          <w:sz w:val="24"/>
          <w:szCs w:val="24"/>
        </w:rPr>
        <w:t xml:space="preserve"> </w:t>
      </w:r>
      <w:r w:rsidR="003F5E94" w:rsidRPr="008976B5">
        <w:rPr>
          <w:rFonts w:cstheme="minorHAnsi"/>
          <w:i/>
          <w:iCs/>
          <w:sz w:val="24"/>
          <w:szCs w:val="24"/>
        </w:rPr>
        <w:t>605-</w:t>
      </w:r>
      <w:r w:rsidR="00B72E82" w:rsidRPr="008976B5">
        <w:rPr>
          <w:rFonts w:cstheme="minorHAnsi"/>
          <w:i/>
          <w:iCs/>
          <w:sz w:val="24"/>
          <w:szCs w:val="24"/>
        </w:rPr>
        <w:t>353-0100</w:t>
      </w:r>
    </w:p>
    <w:p w14:paraId="0BCBDE7F" w14:textId="23AAD35E" w:rsidR="004B442A" w:rsidRPr="008976B5" w:rsidRDefault="00EB627A" w:rsidP="0038728A">
      <w:pPr>
        <w:jc w:val="center"/>
        <w:rPr>
          <w:rFonts w:cstheme="minorHAnsi"/>
          <w:i/>
          <w:iCs/>
          <w:color w:val="FF0000"/>
          <w:sz w:val="24"/>
          <w:szCs w:val="24"/>
        </w:rPr>
        <w:sectPr w:rsidR="004B442A" w:rsidRPr="008976B5" w:rsidSect="00FB1F71">
          <w:footerReference w:type="default" r:id="rId9"/>
          <w:type w:val="continuous"/>
          <w:pgSz w:w="12240" w:h="15840"/>
          <w:pgMar w:top="1440" w:right="1440" w:bottom="1440" w:left="1440" w:header="720" w:footer="720" w:gutter="0"/>
          <w:pgNumType w:start="1"/>
          <w:cols w:space="720"/>
          <w:docGrid w:linePitch="360"/>
        </w:sectPr>
      </w:pPr>
      <w:r w:rsidRPr="00EB627A">
        <w:rPr>
          <w:rFonts w:cstheme="minorHAnsi"/>
          <w:b/>
          <w:bCs/>
          <w:i/>
          <w:iCs/>
          <w:sz w:val="24"/>
          <w:szCs w:val="24"/>
        </w:rPr>
        <w:t>Email:</w:t>
      </w:r>
      <w:r>
        <w:rPr>
          <w:rFonts w:cstheme="minorHAnsi"/>
          <w:i/>
          <w:iCs/>
          <w:sz w:val="24"/>
          <w:szCs w:val="24"/>
        </w:rPr>
        <w:t xml:space="preserve">  </w:t>
      </w:r>
      <w:r w:rsidR="00B72E82" w:rsidRPr="008976B5">
        <w:rPr>
          <w:rFonts w:cstheme="minorHAnsi"/>
          <w:i/>
          <w:iCs/>
          <w:sz w:val="24"/>
          <w:szCs w:val="24"/>
        </w:rPr>
        <w:t>gayle.peoplestransit@midconetwork.com</w:t>
      </w:r>
    </w:p>
    <w:p w14:paraId="59E233C4" w14:textId="4693D331" w:rsidR="005D717F" w:rsidRPr="008976B5" w:rsidRDefault="001D5431" w:rsidP="001A2874">
      <w:pPr>
        <w:pStyle w:val="Heading1"/>
        <w:rPr>
          <w:i/>
          <w:iCs/>
        </w:rPr>
      </w:pPr>
      <w:bookmarkStart w:id="1" w:name="_Toc123210606"/>
      <w:r w:rsidRPr="008976B5">
        <w:rPr>
          <w:i/>
          <w:iCs/>
        </w:rPr>
        <w:lastRenderedPageBreak/>
        <w:t xml:space="preserve">1 </w:t>
      </w:r>
      <w:r w:rsidR="005D717F" w:rsidRPr="008976B5">
        <w:rPr>
          <w:i/>
          <w:iCs/>
        </w:rPr>
        <w:t>GENERAL INFORMATION</w:t>
      </w:r>
    </w:p>
    <w:p w14:paraId="55E8B9F9" w14:textId="77777777" w:rsidR="005D717F" w:rsidRPr="008976B5" w:rsidRDefault="005D717F" w:rsidP="007C59C6">
      <w:pPr>
        <w:pStyle w:val="Heading2"/>
        <w:rPr>
          <w:i/>
          <w:iCs/>
        </w:rPr>
      </w:pPr>
      <w:bookmarkStart w:id="2" w:name="_Toc123210605"/>
      <w:r w:rsidRPr="008976B5">
        <w:rPr>
          <w:i/>
          <w:iCs/>
        </w:rPr>
        <w:t>Sponsoring Agency</w:t>
      </w:r>
      <w:bookmarkEnd w:id="2"/>
    </w:p>
    <w:p w14:paraId="5C336224" w14:textId="7612EAA1" w:rsidR="005D717F" w:rsidRPr="008976B5" w:rsidRDefault="00B72E82" w:rsidP="005D717F">
      <w:pPr>
        <w:rPr>
          <w:i/>
          <w:iCs/>
        </w:rPr>
      </w:pPr>
      <w:bookmarkStart w:id="3" w:name="_Hlk148685017"/>
      <w:r w:rsidRPr="008976B5">
        <w:rPr>
          <w:i/>
          <w:iCs/>
        </w:rPr>
        <w:t>People’s Transit</w:t>
      </w:r>
      <w:r w:rsidR="005D717F" w:rsidRPr="008976B5">
        <w:rPr>
          <w:i/>
          <w:iCs/>
        </w:rPr>
        <w:t xml:space="preserve"> </w:t>
      </w:r>
      <w:r w:rsidRPr="008976B5">
        <w:rPr>
          <w:i/>
          <w:iCs/>
        </w:rPr>
        <w:t>(PT)</w:t>
      </w:r>
      <w:r w:rsidR="005D717F" w:rsidRPr="008976B5">
        <w:rPr>
          <w:i/>
          <w:iCs/>
        </w:rPr>
        <w:t xml:space="preserve"> </w:t>
      </w:r>
      <w:r w:rsidR="003102ED" w:rsidRPr="008976B5">
        <w:rPr>
          <w:i/>
          <w:iCs/>
        </w:rPr>
        <w:t>is</w:t>
      </w:r>
      <w:r w:rsidR="00156152" w:rsidRPr="008976B5">
        <w:rPr>
          <w:i/>
          <w:iCs/>
        </w:rPr>
        <w:t xml:space="preserve"> the issuing office</w:t>
      </w:r>
      <w:r w:rsidR="005D717F" w:rsidRPr="008976B5">
        <w:rPr>
          <w:i/>
          <w:iCs/>
        </w:rPr>
        <w:t xml:space="preserve"> for this document and all subsequent addenda relating to it. Unless the names of specific agencies are needed for clarity, the term “</w:t>
      </w:r>
      <w:r w:rsidR="004A5B38" w:rsidRPr="008976B5">
        <w:rPr>
          <w:i/>
          <w:iCs/>
        </w:rPr>
        <w:t>Agency</w:t>
      </w:r>
      <w:r w:rsidR="005D717F" w:rsidRPr="008976B5">
        <w:rPr>
          <w:i/>
          <w:iCs/>
        </w:rPr>
        <w:t xml:space="preserve">” in this RFP refers </w:t>
      </w:r>
      <w:r w:rsidR="000E33C2" w:rsidRPr="008976B5">
        <w:rPr>
          <w:i/>
          <w:iCs/>
        </w:rPr>
        <w:t xml:space="preserve">to </w:t>
      </w:r>
      <w:r w:rsidRPr="008976B5">
        <w:rPr>
          <w:i/>
          <w:iCs/>
        </w:rPr>
        <w:t>PT</w:t>
      </w:r>
      <w:r w:rsidR="005D717F" w:rsidRPr="008976B5">
        <w:rPr>
          <w:i/>
          <w:iCs/>
        </w:rPr>
        <w:t xml:space="preserve">. </w:t>
      </w:r>
    </w:p>
    <w:p w14:paraId="3A48F35E" w14:textId="12E62515" w:rsidR="005D717F" w:rsidRPr="008976B5" w:rsidRDefault="00B72E82" w:rsidP="005D717F">
      <w:pPr>
        <w:rPr>
          <w:i/>
          <w:iCs/>
        </w:rPr>
      </w:pPr>
      <w:r w:rsidRPr="008976B5">
        <w:rPr>
          <w:i/>
          <w:iCs/>
        </w:rPr>
        <w:t>PT</w:t>
      </w:r>
      <w:r w:rsidR="005D717F" w:rsidRPr="008976B5">
        <w:rPr>
          <w:i/>
          <w:iCs/>
        </w:rPr>
        <w:t xml:space="preserve"> provides services without regard to race, color, gender, religion, national origin, age, or disability, according to the provisions contained in South Dakota Codified Law (SDCL) 20-13, Title VI of the Civil Rights Act of 1964, the Rehabilitation Act of 1973, as amended, the Americans with Disabilities Act of 1990 and Executive Order 12898, Federal Actions to Address Environmental Justice in Minority Populations and Low-Income Populations, 1994. Any person who has questions concerning this policy or </w:t>
      </w:r>
      <w:r w:rsidR="000847E7" w:rsidRPr="008976B5">
        <w:rPr>
          <w:i/>
          <w:iCs/>
        </w:rPr>
        <w:t xml:space="preserve">believes they have been discriminated against should contact the Department’s Civil Rights Office at (605) </w:t>
      </w:r>
      <w:r w:rsidR="005D717F" w:rsidRPr="008976B5">
        <w:rPr>
          <w:i/>
          <w:iCs/>
        </w:rPr>
        <w:t>773-3540.</w:t>
      </w:r>
    </w:p>
    <w:bookmarkEnd w:id="3"/>
    <w:p w14:paraId="2E8352C3" w14:textId="39B2459E" w:rsidR="005D717F" w:rsidRPr="008976B5" w:rsidRDefault="005D717F" w:rsidP="005D717F">
      <w:pPr>
        <w:pStyle w:val="Heading2"/>
        <w:rPr>
          <w:i/>
          <w:iCs/>
        </w:rPr>
      </w:pPr>
      <w:r w:rsidRPr="008976B5">
        <w:rPr>
          <w:i/>
          <w:iCs/>
        </w:rPr>
        <w:t>Purpose of Request for Proposal (RFP)</w:t>
      </w:r>
      <w:bookmarkEnd w:id="1"/>
    </w:p>
    <w:p w14:paraId="334AE9C9" w14:textId="054324C6" w:rsidR="00BE52C0" w:rsidRPr="008976B5" w:rsidRDefault="00B72E82" w:rsidP="00BE52C0">
      <w:pPr>
        <w:pStyle w:val="NormalWeb"/>
        <w:rPr>
          <w:rFonts w:ascii="Calibri" w:hAnsi="Calibri" w:cs="Calibri"/>
          <w:i/>
          <w:iCs/>
          <w:sz w:val="22"/>
          <w:szCs w:val="22"/>
        </w:rPr>
      </w:pPr>
      <w:r w:rsidRPr="008976B5">
        <w:rPr>
          <w:rFonts w:ascii="Calibri" w:hAnsi="Calibri" w:cs="Calibri"/>
          <w:i/>
          <w:iCs/>
          <w:sz w:val="22"/>
          <w:szCs w:val="22"/>
        </w:rPr>
        <w:t>People’s Transit</w:t>
      </w:r>
      <w:r w:rsidR="00BE52C0" w:rsidRPr="008976B5">
        <w:rPr>
          <w:rFonts w:ascii="Calibri" w:hAnsi="Calibri" w:cs="Calibri"/>
          <w:i/>
          <w:iCs/>
          <w:sz w:val="22"/>
          <w:szCs w:val="22"/>
        </w:rPr>
        <w:t xml:space="preserve"> Inc. </w:t>
      </w:r>
      <w:r w:rsidRPr="008976B5">
        <w:rPr>
          <w:rFonts w:ascii="Calibri" w:hAnsi="Calibri" w:cs="Calibri"/>
          <w:i/>
          <w:iCs/>
          <w:sz w:val="22"/>
          <w:szCs w:val="22"/>
        </w:rPr>
        <w:t>(PT)</w:t>
      </w:r>
      <w:r w:rsidR="00BE52C0" w:rsidRPr="008976B5">
        <w:rPr>
          <w:rFonts w:ascii="Calibri" w:hAnsi="Calibri" w:cs="Calibri"/>
          <w:i/>
          <w:iCs/>
          <w:sz w:val="22"/>
          <w:szCs w:val="22"/>
        </w:rPr>
        <w:t xml:space="preserve"> are seeking proposals from qualified and responsible firms to provide a fully functional, scalable, and future-ready </w:t>
      </w:r>
      <w:r w:rsidR="008976B5" w:rsidRPr="008976B5">
        <w:rPr>
          <w:rFonts w:ascii="Calibri" w:hAnsi="Calibri" w:cs="Calibri"/>
          <w:i/>
          <w:iCs/>
          <w:sz w:val="22"/>
          <w:szCs w:val="22"/>
        </w:rPr>
        <w:t>dispatch/routing</w:t>
      </w:r>
      <w:r w:rsidR="00BE52C0" w:rsidRPr="008976B5">
        <w:rPr>
          <w:rFonts w:ascii="Calibri" w:hAnsi="Calibri" w:cs="Calibri"/>
          <w:i/>
          <w:iCs/>
          <w:sz w:val="22"/>
          <w:szCs w:val="22"/>
        </w:rPr>
        <w:t xml:space="preserve"> software solution to support and enhance their demand-response transit operations.</w:t>
      </w:r>
    </w:p>
    <w:p w14:paraId="5BF7A55A" w14:textId="77777777" w:rsidR="00BE52C0" w:rsidRPr="008976B5" w:rsidRDefault="00BE52C0" w:rsidP="00BE52C0">
      <w:pPr>
        <w:pStyle w:val="NormalWeb"/>
        <w:rPr>
          <w:rFonts w:ascii="Calibri" w:hAnsi="Calibri" w:cs="Calibri"/>
          <w:i/>
          <w:iCs/>
          <w:sz w:val="22"/>
          <w:szCs w:val="22"/>
        </w:rPr>
      </w:pPr>
      <w:r w:rsidRPr="008976B5">
        <w:rPr>
          <w:rFonts w:ascii="Calibri" w:hAnsi="Calibri" w:cs="Calibri"/>
          <w:i/>
          <w:iCs/>
          <w:sz w:val="22"/>
          <w:szCs w:val="22"/>
        </w:rPr>
        <w:t>The primary purpose of this Request for Proposals (RFP) is to procure software that will:</w:t>
      </w:r>
    </w:p>
    <w:p w14:paraId="468F45A9" w14:textId="77777777" w:rsidR="00BE52C0" w:rsidRPr="008976B5" w:rsidRDefault="00BE52C0" w:rsidP="00B06ACF">
      <w:pPr>
        <w:pStyle w:val="NormalWeb"/>
        <w:numPr>
          <w:ilvl w:val="0"/>
          <w:numId w:val="32"/>
        </w:numPr>
        <w:jc w:val="left"/>
        <w:rPr>
          <w:rFonts w:ascii="Calibri" w:hAnsi="Calibri" w:cs="Calibri"/>
          <w:i/>
          <w:iCs/>
          <w:sz w:val="22"/>
          <w:szCs w:val="22"/>
        </w:rPr>
      </w:pPr>
      <w:r w:rsidRPr="008976B5">
        <w:rPr>
          <w:rStyle w:val="Strong"/>
          <w:rFonts w:ascii="Calibri" w:hAnsi="Calibri" w:cs="Calibri"/>
          <w:b w:val="0"/>
          <w:bCs w:val="0"/>
          <w:i/>
          <w:iCs/>
          <w:sz w:val="22"/>
          <w:szCs w:val="22"/>
        </w:rPr>
        <w:t>Improve operational efficiency</w:t>
      </w:r>
      <w:r w:rsidRPr="008976B5">
        <w:rPr>
          <w:rFonts w:ascii="Calibri" w:hAnsi="Calibri" w:cs="Calibri"/>
          <w:i/>
          <w:iCs/>
          <w:sz w:val="22"/>
          <w:szCs w:val="22"/>
        </w:rPr>
        <w:t xml:space="preserve"> through advanced scheduling tools, automated trip assignments, and dynamic route optimization.</w:t>
      </w:r>
    </w:p>
    <w:p w14:paraId="017047AE" w14:textId="77777777" w:rsidR="00BE52C0" w:rsidRPr="008976B5" w:rsidRDefault="00BE52C0" w:rsidP="00B06ACF">
      <w:pPr>
        <w:pStyle w:val="NormalWeb"/>
        <w:numPr>
          <w:ilvl w:val="0"/>
          <w:numId w:val="32"/>
        </w:numPr>
        <w:jc w:val="left"/>
        <w:rPr>
          <w:rFonts w:ascii="Calibri" w:hAnsi="Calibri" w:cs="Calibri"/>
          <w:i/>
          <w:iCs/>
          <w:sz w:val="22"/>
          <w:szCs w:val="22"/>
        </w:rPr>
      </w:pPr>
      <w:r w:rsidRPr="008976B5">
        <w:rPr>
          <w:rStyle w:val="Strong"/>
          <w:rFonts w:ascii="Calibri" w:hAnsi="Calibri" w:cs="Calibri"/>
          <w:b w:val="0"/>
          <w:bCs w:val="0"/>
          <w:i/>
          <w:iCs/>
          <w:sz w:val="22"/>
          <w:szCs w:val="22"/>
        </w:rPr>
        <w:t>Enhance service quality</w:t>
      </w:r>
      <w:r w:rsidRPr="008976B5">
        <w:rPr>
          <w:rFonts w:ascii="Calibri" w:hAnsi="Calibri" w:cs="Calibri"/>
          <w:i/>
          <w:iCs/>
          <w:sz w:val="22"/>
          <w:szCs w:val="22"/>
        </w:rPr>
        <w:t xml:space="preserve"> by enabling real-time vehicle tracking, accurate arrival predictions, and timely communication with passengers and drivers.</w:t>
      </w:r>
    </w:p>
    <w:p w14:paraId="4B7A852C" w14:textId="77777777" w:rsidR="00BE52C0" w:rsidRPr="008976B5" w:rsidRDefault="00BE52C0" w:rsidP="00B06ACF">
      <w:pPr>
        <w:pStyle w:val="NormalWeb"/>
        <w:numPr>
          <w:ilvl w:val="0"/>
          <w:numId w:val="32"/>
        </w:numPr>
        <w:jc w:val="left"/>
        <w:rPr>
          <w:rFonts w:ascii="Calibri" w:hAnsi="Calibri" w:cs="Calibri"/>
          <w:i/>
          <w:iCs/>
          <w:sz w:val="22"/>
          <w:szCs w:val="22"/>
        </w:rPr>
      </w:pPr>
      <w:r w:rsidRPr="008976B5">
        <w:rPr>
          <w:rStyle w:val="Strong"/>
          <w:rFonts w:ascii="Calibri" w:hAnsi="Calibri" w:cs="Calibri"/>
          <w:b w:val="0"/>
          <w:bCs w:val="0"/>
          <w:i/>
          <w:iCs/>
          <w:sz w:val="22"/>
          <w:szCs w:val="22"/>
        </w:rPr>
        <w:t>Support compliance</w:t>
      </w:r>
      <w:r w:rsidRPr="008976B5">
        <w:rPr>
          <w:rFonts w:ascii="Calibri" w:hAnsi="Calibri" w:cs="Calibri"/>
          <w:i/>
          <w:iCs/>
          <w:sz w:val="22"/>
          <w:szCs w:val="22"/>
        </w:rPr>
        <w:t xml:space="preserve"> with all applicable Federal Transit Administration (FTA) requirements, including data security, privacy protection, accessibility under the Americans with Disabilities Act (ADA), and system interoperability with existing and future technologies.</w:t>
      </w:r>
    </w:p>
    <w:p w14:paraId="3653D435" w14:textId="77777777" w:rsidR="00BE52C0" w:rsidRPr="008976B5" w:rsidRDefault="00BE52C0" w:rsidP="00B06ACF">
      <w:pPr>
        <w:pStyle w:val="NormalWeb"/>
        <w:numPr>
          <w:ilvl w:val="0"/>
          <w:numId w:val="32"/>
        </w:numPr>
        <w:jc w:val="left"/>
        <w:rPr>
          <w:rFonts w:ascii="Calibri" w:hAnsi="Calibri" w:cs="Calibri"/>
          <w:i/>
          <w:iCs/>
          <w:sz w:val="22"/>
          <w:szCs w:val="22"/>
        </w:rPr>
      </w:pPr>
      <w:r w:rsidRPr="008976B5">
        <w:rPr>
          <w:rStyle w:val="Strong"/>
          <w:rFonts w:ascii="Calibri" w:hAnsi="Calibri" w:cs="Calibri"/>
          <w:b w:val="0"/>
          <w:bCs w:val="0"/>
          <w:i/>
          <w:iCs/>
          <w:sz w:val="22"/>
          <w:szCs w:val="22"/>
        </w:rPr>
        <w:t>Enable data-driven decision-making</w:t>
      </w:r>
      <w:r w:rsidRPr="008976B5">
        <w:rPr>
          <w:rFonts w:ascii="Calibri" w:hAnsi="Calibri" w:cs="Calibri"/>
          <w:i/>
          <w:iCs/>
          <w:sz w:val="22"/>
          <w:szCs w:val="22"/>
        </w:rPr>
        <w:t xml:space="preserve"> by providing robust reporting, analytics, and integration with performance monitoring systems.</w:t>
      </w:r>
    </w:p>
    <w:p w14:paraId="4900D7C9" w14:textId="77777777" w:rsidR="00BE52C0" w:rsidRPr="008976B5" w:rsidRDefault="00BE52C0" w:rsidP="00B06ACF">
      <w:pPr>
        <w:pStyle w:val="NormalWeb"/>
        <w:numPr>
          <w:ilvl w:val="0"/>
          <w:numId w:val="32"/>
        </w:numPr>
        <w:jc w:val="left"/>
        <w:rPr>
          <w:rFonts w:ascii="Calibri" w:hAnsi="Calibri" w:cs="Calibri"/>
          <w:i/>
          <w:iCs/>
          <w:sz w:val="22"/>
          <w:szCs w:val="22"/>
        </w:rPr>
      </w:pPr>
      <w:r w:rsidRPr="008976B5">
        <w:rPr>
          <w:rStyle w:val="Strong"/>
          <w:rFonts w:ascii="Calibri" w:hAnsi="Calibri" w:cs="Calibri"/>
          <w:b w:val="0"/>
          <w:bCs w:val="0"/>
          <w:i/>
          <w:iCs/>
          <w:sz w:val="22"/>
          <w:szCs w:val="22"/>
        </w:rPr>
        <w:t>Facilitate scalability</w:t>
      </w:r>
      <w:r w:rsidRPr="008976B5">
        <w:rPr>
          <w:rFonts w:ascii="Calibri" w:hAnsi="Calibri" w:cs="Calibri"/>
          <w:i/>
          <w:iCs/>
          <w:sz w:val="22"/>
          <w:szCs w:val="22"/>
        </w:rPr>
        <w:t xml:space="preserve"> to meet the agencies’ evolving service demands, operational areas, and potential regional coordination efforts.</w:t>
      </w:r>
    </w:p>
    <w:p w14:paraId="40630E64" w14:textId="7D64880C" w:rsidR="00BE52C0" w:rsidRPr="008976B5" w:rsidRDefault="00BE52C0" w:rsidP="00BE52C0">
      <w:pPr>
        <w:pStyle w:val="NormalWeb"/>
        <w:rPr>
          <w:rFonts w:ascii="Calibri" w:hAnsi="Calibri" w:cs="Calibri"/>
          <w:i/>
          <w:iCs/>
          <w:sz w:val="22"/>
          <w:szCs w:val="22"/>
        </w:rPr>
      </w:pPr>
      <w:r w:rsidRPr="008976B5">
        <w:rPr>
          <w:rFonts w:ascii="Calibri" w:hAnsi="Calibri" w:cs="Calibri"/>
          <w:i/>
          <w:iCs/>
          <w:sz w:val="22"/>
          <w:szCs w:val="22"/>
        </w:rPr>
        <w:t xml:space="preserve">The selected solution will be expected to integrate seamlessly with </w:t>
      </w:r>
      <w:r w:rsidR="00B72E82" w:rsidRPr="008976B5">
        <w:rPr>
          <w:rFonts w:ascii="Calibri" w:hAnsi="Calibri" w:cs="Calibri"/>
          <w:i/>
          <w:iCs/>
          <w:sz w:val="22"/>
          <w:szCs w:val="22"/>
        </w:rPr>
        <w:t>PT</w:t>
      </w:r>
      <w:r w:rsidRPr="008976B5">
        <w:rPr>
          <w:rFonts w:ascii="Calibri" w:hAnsi="Calibri" w:cs="Calibri"/>
          <w:i/>
          <w:iCs/>
          <w:sz w:val="22"/>
          <w:szCs w:val="22"/>
        </w:rPr>
        <w:t xml:space="preserve">’s current operations while providing </w:t>
      </w:r>
      <w:r w:rsidR="008976B5" w:rsidRPr="008976B5">
        <w:rPr>
          <w:rFonts w:ascii="Calibri" w:hAnsi="Calibri" w:cs="Calibri"/>
          <w:i/>
          <w:iCs/>
          <w:sz w:val="22"/>
          <w:szCs w:val="22"/>
        </w:rPr>
        <w:t>flexibility</w:t>
      </w:r>
      <w:r w:rsidRPr="008976B5">
        <w:rPr>
          <w:rFonts w:ascii="Calibri" w:hAnsi="Calibri" w:cs="Calibri"/>
          <w:i/>
          <w:iCs/>
          <w:sz w:val="22"/>
          <w:szCs w:val="22"/>
        </w:rPr>
        <w:t xml:space="preserve"> to adapt to emerging technologies, regulatory changes, and future service delivery models.</w:t>
      </w:r>
    </w:p>
    <w:p w14:paraId="4150A0A0" w14:textId="1B286CEE" w:rsidR="001A2874" w:rsidRPr="008976B5" w:rsidRDefault="001A2874" w:rsidP="001A2874">
      <w:pPr>
        <w:pStyle w:val="Heading2"/>
        <w:rPr>
          <w:i/>
          <w:iCs/>
        </w:rPr>
      </w:pPr>
      <w:r w:rsidRPr="008976B5">
        <w:rPr>
          <w:i/>
          <w:iCs/>
        </w:rPr>
        <w:t>Period of Performance</w:t>
      </w:r>
    </w:p>
    <w:p w14:paraId="6A4A2F8E" w14:textId="4485279A" w:rsidR="00363F83" w:rsidRPr="008976B5" w:rsidRDefault="00363F83" w:rsidP="00363F83">
      <w:pPr>
        <w:spacing w:before="100" w:beforeAutospacing="1" w:after="100" w:afterAutospacing="1"/>
        <w:ind w:left="90"/>
        <w:jc w:val="left"/>
        <w:rPr>
          <w:rFonts w:eastAsia="Times New Roman" w:cstheme="minorHAnsi"/>
          <w:i/>
          <w:iCs/>
        </w:rPr>
      </w:pPr>
      <w:bookmarkStart w:id="4" w:name="_Hlk210032629"/>
      <w:bookmarkStart w:id="5" w:name="_Toc123210610"/>
      <w:r w:rsidRPr="008976B5">
        <w:rPr>
          <w:rFonts w:eastAsia="Times New Roman" w:cstheme="minorHAnsi"/>
          <w:i/>
          <w:iCs/>
        </w:rPr>
        <w:t xml:space="preserve">The period of performance for this contract shall be </w:t>
      </w:r>
      <w:r w:rsidRPr="008976B5">
        <w:rPr>
          <w:rFonts w:eastAsia="Times New Roman" w:cstheme="minorHAnsi"/>
          <w:b/>
          <w:bCs/>
          <w:i/>
          <w:iCs/>
        </w:rPr>
        <w:t>five (5) years</w:t>
      </w:r>
      <w:r w:rsidRPr="008976B5">
        <w:rPr>
          <w:rFonts w:eastAsia="Times New Roman" w:cstheme="minorHAnsi"/>
          <w:i/>
          <w:iCs/>
        </w:rPr>
        <w:t xml:space="preserve"> from the effective date of the Notice to Proceed issued by </w:t>
      </w:r>
      <w:r w:rsidR="00B72E82" w:rsidRPr="008976B5">
        <w:rPr>
          <w:rFonts w:eastAsia="Times New Roman" w:cstheme="minorHAnsi"/>
          <w:i/>
          <w:iCs/>
        </w:rPr>
        <w:t>PT</w:t>
      </w:r>
      <w:r w:rsidR="00FF6A01" w:rsidRPr="008976B5">
        <w:rPr>
          <w:rFonts w:eastAsia="Times New Roman" w:cstheme="minorHAnsi"/>
          <w:i/>
          <w:iCs/>
        </w:rPr>
        <w:t>.</w:t>
      </w:r>
    </w:p>
    <w:p w14:paraId="3B0F3FF7" w14:textId="33074CD4" w:rsidR="00363F83" w:rsidRPr="008976B5" w:rsidRDefault="00363F83" w:rsidP="00363F83">
      <w:pPr>
        <w:spacing w:before="100" w:beforeAutospacing="1" w:after="100" w:afterAutospacing="1"/>
        <w:ind w:left="90"/>
        <w:jc w:val="left"/>
        <w:rPr>
          <w:rFonts w:eastAsia="Times New Roman" w:cstheme="minorHAnsi"/>
          <w:i/>
          <w:iCs/>
        </w:rPr>
      </w:pPr>
      <w:r w:rsidRPr="008976B5">
        <w:rPr>
          <w:rFonts w:eastAsia="Times New Roman" w:cstheme="minorHAnsi"/>
          <w:i/>
          <w:iCs/>
        </w:rPr>
        <w:t xml:space="preserve">At the sole discretion of </w:t>
      </w:r>
      <w:r w:rsidR="008976B5" w:rsidRPr="008976B5">
        <w:rPr>
          <w:rFonts w:eastAsia="Times New Roman" w:cstheme="minorHAnsi"/>
          <w:i/>
          <w:iCs/>
        </w:rPr>
        <w:t>PT</w:t>
      </w:r>
      <w:r w:rsidRPr="008976B5">
        <w:rPr>
          <w:rFonts w:eastAsia="Times New Roman" w:cstheme="minorHAnsi"/>
          <w:i/>
          <w:iCs/>
        </w:rPr>
        <w:t xml:space="preserve">, the contract may be </w:t>
      </w:r>
      <w:r w:rsidRPr="008976B5">
        <w:rPr>
          <w:rFonts w:eastAsia="Times New Roman" w:cstheme="minorHAnsi"/>
          <w:b/>
          <w:bCs/>
          <w:i/>
          <w:iCs/>
        </w:rPr>
        <w:t>renewed annually</w:t>
      </w:r>
      <w:r w:rsidRPr="008976B5">
        <w:rPr>
          <w:rFonts w:eastAsia="Times New Roman" w:cstheme="minorHAnsi"/>
          <w:i/>
          <w:iCs/>
        </w:rPr>
        <w:t xml:space="preserve"> beyond the initial five-year term, subject to mutual agreement, continued need, satisfactory performance, and the availability of funding.</w:t>
      </w:r>
    </w:p>
    <w:p w14:paraId="5315B75A" w14:textId="086977C0" w:rsidR="00363F83" w:rsidRPr="008976B5" w:rsidRDefault="00363F83" w:rsidP="00363F83">
      <w:pPr>
        <w:spacing w:before="100" w:beforeAutospacing="1" w:after="100" w:afterAutospacing="1"/>
        <w:ind w:left="90"/>
        <w:jc w:val="left"/>
        <w:rPr>
          <w:rFonts w:ascii="Times New Roman" w:eastAsia="Times New Roman" w:hAnsi="Times New Roman" w:cs="Times New Roman"/>
          <w:i/>
          <w:iCs/>
          <w:sz w:val="24"/>
          <w:szCs w:val="24"/>
        </w:rPr>
      </w:pPr>
      <w:r w:rsidRPr="008976B5">
        <w:rPr>
          <w:rFonts w:eastAsia="Times New Roman" w:cstheme="minorHAnsi"/>
          <w:i/>
          <w:iCs/>
        </w:rPr>
        <w:t>The Contractor shall not begin work until a fully executed contract is in place and a formal Notice to Proceed has been issued. Any extension or renewal of the agreement must be made in writing and signed by both parties</w:t>
      </w:r>
      <w:r w:rsidRPr="008976B5">
        <w:rPr>
          <w:rFonts w:ascii="Times New Roman" w:eastAsia="Times New Roman" w:hAnsi="Times New Roman" w:cs="Times New Roman"/>
          <w:i/>
          <w:iCs/>
          <w:sz w:val="24"/>
          <w:szCs w:val="24"/>
        </w:rPr>
        <w:t>.</w:t>
      </w:r>
    </w:p>
    <w:bookmarkEnd w:id="4"/>
    <w:p w14:paraId="50E02E04" w14:textId="77777777" w:rsidR="001E15C7" w:rsidRPr="008976B5" w:rsidRDefault="001E15C7" w:rsidP="00AA6C97">
      <w:pPr>
        <w:pStyle w:val="Heading2"/>
        <w:rPr>
          <w:i/>
          <w:iCs/>
        </w:rPr>
      </w:pPr>
      <w:r w:rsidRPr="008976B5">
        <w:rPr>
          <w:i/>
          <w:iCs/>
        </w:rPr>
        <w:lastRenderedPageBreak/>
        <w:t>Proposer Eligibility</w:t>
      </w:r>
    </w:p>
    <w:p w14:paraId="4346753F" w14:textId="017D2B86" w:rsidR="001E15C7" w:rsidRPr="008976B5" w:rsidRDefault="00B72E82" w:rsidP="001E15C7">
      <w:pPr>
        <w:rPr>
          <w:i/>
          <w:iCs/>
          <w:color w:val="FF0000"/>
        </w:rPr>
      </w:pPr>
      <w:r w:rsidRPr="008976B5">
        <w:rPr>
          <w:i/>
          <w:iCs/>
        </w:rPr>
        <w:t>PT</w:t>
      </w:r>
      <w:r w:rsidR="009317A4" w:rsidRPr="008976B5">
        <w:rPr>
          <w:i/>
          <w:iCs/>
        </w:rPr>
        <w:t xml:space="preserve"> solicits proposals from qualified agencies, firms, and organizations with demonstrated expertise and experience in providing dispatch software solutions and ongoing customer support for such software.</w:t>
      </w:r>
      <w:r w:rsidR="001E15C7" w:rsidRPr="008976B5">
        <w:rPr>
          <w:i/>
          <w:iCs/>
          <w:color w:val="FF0000"/>
        </w:rPr>
        <w:t xml:space="preserve"> </w:t>
      </w:r>
    </w:p>
    <w:p w14:paraId="42A6BB24" w14:textId="06B87182" w:rsidR="000C3C4C" w:rsidRPr="008976B5" w:rsidRDefault="001E15C7" w:rsidP="000C3C4C">
      <w:pPr>
        <w:spacing w:after="120"/>
        <w:rPr>
          <w:rFonts w:eastAsia="Times New Roman" w:cstheme="minorHAnsi"/>
          <w:b/>
          <w:bCs/>
          <w:i/>
          <w:iCs/>
          <w:color w:val="1E1E1E"/>
          <w:sz w:val="24"/>
          <w:szCs w:val="24"/>
        </w:rPr>
      </w:pPr>
      <w:r w:rsidRPr="008976B5">
        <w:rPr>
          <w:i/>
          <w:iCs/>
        </w:rPr>
        <w:t xml:space="preserve">The </w:t>
      </w:r>
      <w:r w:rsidR="00760B82" w:rsidRPr="008976B5">
        <w:rPr>
          <w:rFonts w:eastAsia="Arial"/>
          <w:i/>
          <w:iCs/>
        </w:rPr>
        <w:t>proposer</w:t>
      </w:r>
      <w:r w:rsidR="00760B82" w:rsidRPr="008976B5">
        <w:rPr>
          <w:i/>
          <w:iCs/>
        </w:rPr>
        <w:t xml:space="preserve"> </w:t>
      </w:r>
      <w:r w:rsidRPr="008976B5">
        <w:rPr>
          <w:i/>
          <w:iCs/>
        </w:rPr>
        <w:t xml:space="preserve">must be registered with the South Dakota Secretary of State </w:t>
      </w:r>
      <w:r w:rsidR="00F97391" w:rsidRPr="008976B5">
        <w:rPr>
          <w:i/>
          <w:iCs/>
        </w:rPr>
        <w:t xml:space="preserve">to conduct business within the State of South Dakota </w:t>
      </w:r>
      <w:r w:rsidR="00F35466" w:rsidRPr="008976B5">
        <w:rPr>
          <w:i/>
          <w:iCs/>
        </w:rPr>
        <w:t>before</w:t>
      </w:r>
      <w:r w:rsidRPr="008976B5">
        <w:rPr>
          <w:i/>
          <w:iCs/>
        </w:rPr>
        <w:t xml:space="preserve"> execution of a contract</w:t>
      </w:r>
      <w:r w:rsidRPr="008976B5">
        <w:rPr>
          <w:rFonts w:ascii="Arial" w:hAnsi="Arial" w:cs="Arial"/>
          <w:i/>
          <w:iCs/>
        </w:rPr>
        <w:t>.</w:t>
      </w:r>
    </w:p>
    <w:p w14:paraId="502303D2" w14:textId="1940ABCE" w:rsidR="000C3C4C" w:rsidRPr="008976B5" w:rsidRDefault="000C3C4C" w:rsidP="000C3C4C">
      <w:pPr>
        <w:shd w:val="clear" w:color="auto" w:fill="FFFFFF"/>
        <w:spacing w:before="0" w:after="120"/>
        <w:jc w:val="left"/>
        <w:textAlignment w:val="baseline"/>
        <w:rPr>
          <w:rFonts w:eastAsia="Times New Roman" w:cstheme="minorHAnsi"/>
          <w:i/>
          <w:iCs/>
          <w:color w:val="1E1E1E"/>
        </w:rPr>
      </w:pPr>
      <w:r w:rsidRPr="008976B5">
        <w:rPr>
          <w:rFonts w:eastAsia="Times New Roman" w:cstheme="minorHAnsi"/>
          <w:b/>
          <w:bCs/>
          <w:i/>
          <w:iCs/>
          <w:color w:val="1E1E1E"/>
        </w:rPr>
        <w:t>Important:</w:t>
      </w:r>
      <w:r w:rsidRPr="008976B5">
        <w:rPr>
          <w:rFonts w:eastAsia="Times New Roman" w:cstheme="minorHAnsi"/>
          <w:i/>
          <w:iCs/>
          <w:color w:val="1E1E1E"/>
        </w:rPr>
        <w:t xml:space="preserve"> </w:t>
      </w:r>
      <w:r w:rsidRPr="008976B5">
        <w:rPr>
          <w:rFonts w:eastAsia="Times New Roman" w:cstheme="minorHAnsi"/>
          <w:b/>
          <w:bCs/>
          <w:i/>
          <w:iCs/>
          <w:color w:val="1E1E1E"/>
        </w:rPr>
        <w:t xml:space="preserve">All </w:t>
      </w:r>
      <w:r w:rsidR="008069BF" w:rsidRPr="008976B5">
        <w:rPr>
          <w:rFonts w:eastAsia="Times New Roman" w:cstheme="minorHAnsi"/>
          <w:b/>
          <w:bCs/>
          <w:i/>
          <w:iCs/>
          <w:color w:val="1E1E1E"/>
        </w:rPr>
        <w:t>proposers</w:t>
      </w:r>
      <w:r w:rsidRPr="008976B5">
        <w:rPr>
          <w:rFonts w:eastAsia="Times New Roman" w:cstheme="minorHAnsi"/>
          <w:b/>
          <w:bCs/>
          <w:i/>
          <w:iCs/>
          <w:color w:val="1E1E1E"/>
        </w:rPr>
        <w:t xml:space="preserve"> submitting proposals must have a Unique Entity Identifier (UEI) and be registered on SAM.gov. </w:t>
      </w:r>
      <w:r w:rsidRPr="008976B5">
        <w:rPr>
          <w:rFonts w:eastAsia="Times New Roman" w:cstheme="minorHAnsi"/>
          <w:i/>
          <w:iCs/>
          <w:color w:val="1E1E1E"/>
        </w:rPr>
        <w:t xml:space="preserve">Failure to provide a UEI or failure to register in SAM.gov will </w:t>
      </w:r>
      <w:r w:rsidR="00585972" w:rsidRPr="008976B5">
        <w:rPr>
          <w:rFonts w:eastAsia="Times New Roman" w:cstheme="minorHAnsi"/>
          <w:i/>
          <w:iCs/>
          <w:color w:val="1E1E1E"/>
        </w:rPr>
        <w:t>result in disqualification</w:t>
      </w:r>
      <w:r w:rsidRPr="008976B5">
        <w:rPr>
          <w:rFonts w:eastAsia="Times New Roman" w:cstheme="minorHAnsi"/>
          <w:i/>
          <w:iCs/>
          <w:color w:val="1E1E1E"/>
        </w:rPr>
        <w:t xml:space="preserve"> from consideration. </w:t>
      </w:r>
      <w:r w:rsidRPr="008976B5">
        <w:rPr>
          <w:rFonts w:eastAsia="Times New Roman" w:cstheme="minorHAnsi"/>
          <w:b/>
          <w:bCs/>
          <w:i/>
          <w:iCs/>
          <w:color w:val="1E1E1E"/>
        </w:rPr>
        <w:t>Please allow up to 3 weeks for SAM.gov processing.</w:t>
      </w:r>
      <w:r w:rsidRPr="008976B5">
        <w:rPr>
          <w:rFonts w:eastAsia="Times New Roman" w:cstheme="minorHAnsi"/>
          <w:i/>
          <w:iCs/>
          <w:color w:val="1E1E1E"/>
        </w:rPr>
        <w:t xml:space="preserve"> You must be registered in SAM.gov and have </w:t>
      </w:r>
      <w:r w:rsidR="00F35466" w:rsidRPr="008976B5">
        <w:rPr>
          <w:rFonts w:eastAsia="Times New Roman" w:cstheme="minorHAnsi"/>
          <w:i/>
          <w:iCs/>
          <w:color w:val="1E1E1E"/>
        </w:rPr>
        <w:t xml:space="preserve">a UEI before the award date to be eligible for the </w:t>
      </w:r>
      <w:r w:rsidRPr="008976B5">
        <w:rPr>
          <w:rFonts w:eastAsia="Times New Roman" w:cstheme="minorHAnsi"/>
          <w:i/>
          <w:iCs/>
          <w:color w:val="1E1E1E"/>
        </w:rPr>
        <w:t xml:space="preserve">award. </w:t>
      </w:r>
    </w:p>
    <w:p w14:paraId="3A217F64" w14:textId="4CE2CA32" w:rsidR="001A2874" w:rsidRPr="008976B5" w:rsidRDefault="000C3C4C" w:rsidP="001A2874">
      <w:pPr>
        <w:shd w:val="clear" w:color="auto" w:fill="FFFFFF"/>
        <w:spacing w:before="0"/>
        <w:jc w:val="left"/>
        <w:textAlignment w:val="baseline"/>
        <w:rPr>
          <w:i/>
          <w:iCs/>
        </w:rPr>
      </w:pPr>
      <w:r w:rsidRPr="008976B5">
        <w:rPr>
          <w:rFonts w:eastAsia="Times New Roman" w:cstheme="minorHAnsi"/>
          <w:i/>
          <w:iCs/>
          <w:color w:val="1E1E1E"/>
        </w:rPr>
        <w:t>Registering on SAM.gov is FREE. For information on registering for SAM.gov</w:t>
      </w:r>
      <w:r w:rsidR="00F35466" w:rsidRPr="008976B5">
        <w:rPr>
          <w:rFonts w:eastAsia="Times New Roman" w:cstheme="minorHAnsi"/>
          <w:i/>
          <w:iCs/>
          <w:color w:val="1E1E1E"/>
        </w:rPr>
        <w:t>,</w:t>
      </w:r>
      <w:r w:rsidRPr="008976B5">
        <w:rPr>
          <w:rFonts w:eastAsia="Times New Roman" w:cstheme="minorHAnsi"/>
          <w:i/>
          <w:iCs/>
          <w:color w:val="1E1E1E"/>
        </w:rPr>
        <w:t xml:space="preserve"> please click here: </w:t>
      </w:r>
      <w:hyperlink r:id="rId10" w:history="1">
        <w:r w:rsidRPr="008976B5">
          <w:rPr>
            <w:rFonts w:eastAsiaTheme="majorEastAsia" w:cstheme="minorHAnsi"/>
            <w:i/>
            <w:iCs/>
            <w:color w:val="0563C1" w:themeColor="hyperlink"/>
            <w:u w:val="single"/>
          </w:rPr>
          <w:t>https://sam.gov/content/home</w:t>
        </w:r>
      </w:hyperlink>
    </w:p>
    <w:p w14:paraId="527A6E06" w14:textId="3E785B10" w:rsidR="009317A4" w:rsidRPr="008976B5" w:rsidRDefault="009317A4" w:rsidP="009317A4">
      <w:pPr>
        <w:tabs>
          <w:tab w:val="left" w:pos="0"/>
        </w:tabs>
        <w:rPr>
          <w:rFonts w:eastAsia="Times New Roman" w:cstheme="minorHAnsi"/>
          <w:i/>
          <w:iCs/>
        </w:rPr>
      </w:pPr>
      <w:r w:rsidRPr="008976B5">
        <w:rPr>
          <w:rFonts w:eastAsia="Times New Roman" w:cstheme="minorHAnsi"/>
          <w:i/>
          <w:iCs/>
        </w:rPr>
        <w:t xml:space="preserve">No proposal will be accepted from, and no contract will be awarded to any person, firm or corporation that is in arrears upon any obligations to </w:t>
      </w:r>
      <w:r w:rsidR="00B72E82" w:rsidRPr="008976B5">
        <w:rPr>
          <w:i/>
          <w:iCs/>
        </w:rPr>
        <w:t>PT</w:t>
      </w:r>
      <w:r w:rsidRPr="008976B5">
        <w:rPr>
          <w:i/>
          <w:iCs/>
        </w:rPr>
        <w:t xml:space="preserve"> </w:t>
      </w:r>
      <w:r w:rsidRPr="008976B5">
        <w:rPr>
          <w:rFonts w:eastAsia="Times New Roman" w:cstheme="minorHAnsi"/>
          <w:i/>
          <w:iCs/>
        </w:rPr>
        <w:t xml:space="preserve">or that otherwise may be deemed irresponsible or unreliable by </w:t>
      </w:r>
      <w:r w:rsidR="00B72E82" w:rsidRPr="008976B5">
        <w:rPr>
          <w:i/>
          <w:iCs/>
        </w:rPr>
        <w:t>PT</w:t>
      </w:r>
      <w:r w:rsidRPr="008976B5">
        <w:rPr>
          <w:rFonts w:eastAsia="Times New Roman" w:cstheme="minorHAnsi"/>
          <w:i/>
          <w:iCs/>
        </w:rPr>
        <w:t>.</w:t>
      </w:r>
    </w:p>
    <w:p w14:paraId="0D4040B3" w14:textId="77777777" w:rsidR="009317A4" w:rsidRPr="008976B5" w:rsidRDefault="009317A4" w:rsidP="001A2874">
      <w:pPr>
        <w:shd w:val="clear" w:color="auto" w:fill="FFFFFF"/>
        <w:spacing w:before="0"/>
        <w:jc w:val="left"/>
        <w:textAlignment w:val="baseline"/>
        <w:rPr>
          <w:rFonts w:eastAsiaTheme="majorEastAsia" w:cstheme="minorHAnsi"/>
          <w:i/>
          <w:iCs/>
          <w:color w:val="0563C1" w:themeColor="hyperlink"/>
          <w:sz w:val="24"/>
          <w:szCs w:val="24"/>
          <w:u w:val="single"/>
        </w:rPr>
      </w:pPr>
    </w:p>
    <w:bookmarkEnd w:id="5"/>
    <w:p w14:paraId="23C55A02" w14:textId="35DE916D" w:rsidR="001E15C7" w:rsidRPr="008976B5" w:rsidRDefault="00A662DA" w:rsidP="001A2874">
      <w:pPr>
        <w:pStyle w:val="Heading2"/>
        <w:rPr>
          <w:i/>
          <w:iCs/>
        </w:rPr>
      </w:pPr>
      <w:r w:rsidRPr="008976B5">
        <w:rPr>
          <w:rStyle w:val="Heading2Char"/>
          <w:i/>
          <w:iCs/>
        </w:rPr>
        <w:t>Proposal Process</w:t>
      </w:r>
    </w:p>
    <w:p w14:paraId="13CD7E56" w14:textId="4DA709C2" w:rsidR="00404EF6" w:rsidRPr="008976B5" w:rsidRDefault="001A2874" w:rsidP="001A2874">
      <w:pPr>
        <w:pStyle w:val="Heading3"/>
        <w:numPr>
          <w:ilvl w:val="0"/>
          <w:numId w:val="0"/>
        </w:numPr>
        <w:tabs>
          <w:tab w:val="left" w:pos="810"/>
        </w:tabs>
        <w:ind w:left="720" w:hanging="720"/>
        <w:rPr>
          <w:i/>
          <w:iCs/>
        </w:rPr>
      </w:pPr>
      <w:r w:rsidRPr="008976B5">
        <w:rPr>
          <w:i/>
          <w:iCs/>
        </w:rPr>
        <w:t xml:space="preserve">1.5.1 </w:t>
      </w:r>
      <w:r w:rsidRPr="008976B5">
        <w:rPr>
          <w:i/>
          <w:iCs/>
        </w:rPr>
        <w:tab/>
      </w:r>
      <w:r w:rsidR="00E737C5" w:rsidRPr="008976B5">
        <w:rPr>
          <w:i/>
          <w:iCs/>
        </w:rPr>
        <w:t>Procurement Schedule</w:t>
      </w:r>
    </w:p>
    <w:p w14:paraId="5FE67B22" w14:textId="30BEA01C" w:rsidR="008E3051" w:rsidRPr="008976B5" w:rsidRDefault="00E737C5" w:rsidP="008E3051">
      <w:pPr>
        <w:spacing w:after="120"/>
        <w:rPr>
          <w:i/>
          <w:iCs/>
        </w:rPr>
      </w:pPr>
      <w:r w:rsidRPr="008976B5">
        <w:rPr>
          <w:i/>
          <w:iCs/>
        </w:rPr>
        <w:t xml:space="preserve">This procurement will follow the schedule </w:t>
      </w:r>
      <w:r w:rsidR="004908C7" w:rsidRPr="008976B5">
        <w:rPr>
          <w:i/>
          <w:iCs/>
        </w:rPr>
        <w:t>outlined in the table below</w:t>
      </w:r>
      <w:r w:rsidRPr="008976B5">
        <w:rPr>
          <w:i/>
          <w:iCs/>
        </w:rPr>
        <w:t xml:space="preserve">. </w:t>
      </w:r>
    </w:p>
    <w:tbl>
      <w:tblPr>
        <w:tblStyle w:val="TableGrid"/>
        <w:tblW w:w="9355" w:type="dxa"/>
        <w:jc w:val="center"/>
        <w:tblLook w:val="04A0" w:firstRow="1" w:lastRow="0" w:firstColumn="1" w:lastColumn="0" w:noHBand="0" w:noVBand="1"/>
      </w:tblPr>
      <w:tblGrid>
        <w:gridCol w:w="5485"/>
        <w:gridCol w:w="2520"/>
        <w:gridCol w:w="1350"/>
      </w:tblGrid>
      <w:tr w:rsidR="005E030A" w:rsidRPr="008976B5" w14:paraId="46BD9799" w14:textId="77777777" w:rsidTr="00B2333F">
        <w:trPr>
          <w:trHeight w:val="377"/>
          <w:jc w:val="center"/>
        </w:trPr>
        <w:tc>
          <w:tcPr>
            <w:tcW w:w="5485" w:type="dxa"/>
          </w:tcPr>
          <w:p w14:paraId="5DF4625C" w14:textId="0743F0F6" w:rsidR="005E030A" w:rsidRPr="008976B5" w:rsidRDefault="005E030A" w:rsidP="00A662DA">
            <w:pPr>
              <w:keepNext/>
              <w:keepLines/>
              <w:spacing w:before="0"/>
              <w:jc w:val="center"/>
              <w:rPr>
                <w:b/>
                <w:bCs/>
                <w:i/>
                <w:iCs/>
              </w:rPr>
            </w:pPr>
            <w:r w:rsidRPr="008976B5">
              <w:rPr>
                <w:b/>
                <w:bCs/>
                <w:i/>
                <w:iCs/>
              </w:rPr>
              <w:t>Activity</w:t>
            </w:r>
          </w:p>
        </w:tc>
        <w:tc>
          <w:tcPr>
            <w:tcW w:w="2520" w:type="dxa"/>
          </w:tcPr>
          <w:p w14:paraId="036E505F" w14:textId="3C38C6BE" w:rsidR="005E030A" w:rsidRPr="008976B5" w:rsidRDefault="005E030A" w:rsidP="00A662DA">
            <w:pPr>
              <w:keepNext/>
              <w:keepLines/>
              <w:spacing w:before="0"/>
              <w:jc w:val="center"/>
              <w:rPr>
                <w:b/>
                <w:bCs/>
                <w:i/>
                <w:iCs/>
              </w:rPr>
            </w:pPr>
            <w:r w:rsidRPr="008976B5">
              <w:rPr>
                <w:b/>
                <w:bCs/>
                <w:i/>
                <w:iCs/>
              </w:rPr>
              <w:t>End Date</w:t>
            </w:r>
            <w:r w:rsidR="00F97391" w:rsidRPr="008976B5">
              <w:rPr>
                <w:b/>
                <w:bCs/>
                <w:i/>
                <w:iCs/>
              </w:rPr>
              <w:t xml:space="preserve"> &amp; Time</w:t>
            </w:r>
          </w:p>
        </w:tc>
        <w:tc>
          <w:tcPr>
            <w:tcW w:w="1350" w:type="dxa"/>
          </w:tcPr>
          <w:p w14:paraId="3A0E0409" w14:textId="3C553D93" w:rsidR="005E030A" w:rsidRPr="008976B5" w:rsidRDefault="005E030A" w:rsidP="00A662DA">
            <w:pPr>
              <w:keepNext/>
              <w:keepLines/>
              <w:spacing w:before="0"/>
              <w:jc w:val="center"/>
              <w:rPr>
                <w:b/>
                <w:bCs/>
                <w:i/>
                <w:iCs/>
              </w:rPr>
            </w:pPr>
            <w:r w:rsidRPr="008976B5">
              <w:rPr>
                <w:b/>
                <w:bCs/>
                <w:i/>
                <w:iCs/>
              </w:rPr>
              <w:t>RFP Section</w:t>
            </w:r>
          </w:p>
        </w:tc>
      </w:tr>
      <w:tr w:rsidR="005E030A" w:rsidRPr="008976B5" w14:paraId="233182AE" w14:textId="3EADD33C" w:rsidTr="00F97391">
        <w:trPr>
          <w:jc w:val="center"/>
        </w:trPr>
        <w:tc>
          <w:tcPr>
            <w:tcW w:w="5485" w:type="dxa"/>
            <w:vAlign w:val="center"/>
          </w:tcPr>
          <w:p w14:paraId="5592D42E" w14:textId="77777777" w:rsidR="005E030A" w:rsidRPr="008976B5" w:rsidRDefault="005E030A" w:rsidP="00F97391">
            <w:pPr>
              <w:keepNext/>
              <w:keepLines/>
              <w:spacing w:before="0"/>
              <w:jc w:val="left"/>
              <w:rPr>
                <w:i/>
                <w:iCs/>
              </w:rPr>
            </w:pPr>
            <w:r w:rsidRPr="008976B5">
              <w:rPr>
                <w:i/>
                <w:iCs/>
              </w:rPr>
              <w:t>RFP Publication</w:t>
            </w:r>
          </w:p>
        </w:tc>
        <w:tc>
          <w:tcPr>
            <w:tcW w:w="2520" w:type="dxa"/>
            <w:vAlign w:val="center"/>
          </w:tcPr>
          <w:p w14:paraId="7CE2C877" w14:textId="299365CC" w:rsidR="005E030A" w:rsidRPr="00970377" w:rsidRDefault="00A97D9F" w:rsidP="00F97391">
            <w:pPr>
              <w:keepNext/>
              <w:keepLines/>
              <w:spacing w:before="0"/>
              <w:jc w:val="center"/>
              <w:rPr>
                <w:i/>
                <w:iCs/>
              </w:rPr>
            </w:pPr>
            <w:r w:rsidRPr="00970377">
              <w:rPr>
                <w:i/>
                <w:iCs/>
              </w:rPr>
              <w:t>1</w:t>
            </w:r>
            <w:r w:rsidR="00BD38BC">
              <w:rPr>
                <w:i/>
                <w:iCs/>
              </w:rPr>
              <w:t>0</w:t>
            </w:r>
            <w:r w:rsidRPr="00970377">
              <w:rPr>
                <w:i/>
                <w:iCs/>
              </w:rPr>
              <w:t>-</w:t>
            </w:r>
            <w:r w:rsidR="00BD38BC">
              <w:rPr>
                <w:i/>
                <w:iCs/>
              </w:rPr>
              <w:t>25</w:t>
            </w:r>
            <w:r w:rsidRPr="00970377">
              <w:rPr>
                <w:i/>
                <w:iCs/>
              </w:rPr>
              <w:t xml:space="preserve">-2025 </w:t>
            </w:r>
            <w:r w:rsidR="00B7544E">
              <w:rPr>
                <w:i/>
                <w:iCs/>
              </w:rPr>
              <w:t>5:00 PM CST</w:t>
            </w:r>
          </w:p>
        </w:tc>
        <w:tc>
          <w:tcPr>
            <w:tcW w:w="1350" w:type="dxa"/>
            <w:vAlign w:val="center"/>
          </w:tcPr>
          <w:p w14:paraId="2D8D71AD" w14:textId="3DFD1BF7" w:rsidR="005E030A" w:rsidRPr="008976B5" w:rsidRDefault="00363F83" w:rsidP="00F97391">
            <w:pPr>
              <w:keepNext/>
              <w:keepLines/>
              <w:spacing w:before="0"/>
              <w:jc w:val="center"/>
              <w:rPr>
                <w:i/>
                <w:iCs/>
              </w:rPr>
            </w:pPr>
            <w:r w:rsidRPr="008976B5">
              <w:rPr>
                <w:i/>
                <w:iCs/>
              </w:rPr>
              <w:t>1.5.2</w:t>
            </w:r>
          </w:p>
        </w:tc>
      </w:tr>
      <w:tr w:rsidR="00A662DA" w:rsidRPr="008976B5" w14:paraId="1BC4BEDB" w14:textId="264EBB43" w:rsidTr="00F97391">
        <w:trPr>
          <w:jc w:val="center"/>
        </w:trPr>
        <w:tc>
          <w:tcPr>
            <w:tcW w:w="5485" w:type="dxa"/>
            <w:vAlign w:val="center"/>
          </w:tcPr>
          <w:p w14:paraId="3D6F1405" w14:textId="77777777" w:rsidR="00A662DA" w:rsidRPr="008976B5" w:rsidRDefault="00A662DA" w:rsidP="00F97391">
            <w:pPr>
              <w:spacing w:before="0"/>
              <w:jc w:val="left"/>
              <w:rPr>
                <w:i/>
                <w:iCs/>
              </w:rPr>
            </w:pPr>
            <w:r w:rsidRPr="008976B5">
              <w:rPr>
                <w:i/>
                <w:iCs/>
              </w:rPr>
              <w:t>Deadline for submission of written inquiries</w:t>
            </w:r>
          </w:p>
        </w:tc>
        <w:tc>
          <w:tcPr>
            <w:tcW w:w="2520" w:type="dxa"/>
            <w:vAlign w:val="center"/>
          </w:tcPr>
          <w:p w14:paraId="695FD03E" w14:textId="07616AC6" w:rsidR="00A662DA" w:rsidRPr="00970377" w:rsidRDefault="009B35CE" w:rsidP="00F97391">
            <w:pPr>
              <w:spacing w:before="0"/>
              <w:jc w:val="center"/>
              <w:rPr>
                <w:i/>
                <w:iCs/>
              </w:rPr>
            </w:pPr>
            <w:r w:rsidRPr="00970377">
              <w:rPr>
                <w:i/>
                <w:iCs/>
              </w:rPr>
              <w:t>1</w:t>
            </w:r>
            <w:r w:rsidR="00BD38BC">
              <w:rPr>
                <w:i/>
                <w:iCs/>
              </w:rPr>
              <w:t>1</w:t>
            </w:r>
            <w:r w:rsidR="00A97D9F" w:rsidRPr="00970377">
              <w:rPr>
                <w:i/>
                <w:iCs/>
              </w:rPr>
              <w:t>-</w:t>
            </w:r>
            <w:r w:rsidR="00BD38BC">
              <w:rPr>
                <w:i/>
                <w:iCs/>
              </w:rPr>
              <w:t>04</w:t>
            </w:r>
            <w:r w:rsidR="00A97D9F" w:rsidRPr="00970377">
              <w:rPr>
                <w:i/>
                <w:iCs/>
              </w:rPr>
              <w:t xml:space="preserve">-2025 </w:t>
            </w:r>
            <w:r w:rsidR="00B7544E">
              <w:rPr>
                <w:i/>
                <w:iCs/>
              </w:rPr>
              <w:t>5:00 PM CST</w:t>
            </w:r>
          </w:p>
        </w:tc>
        <w:tc>
          <w:tcPr>
            <w:tcW w:w="1350" w:type="dxa"/>
            <w:vMerge w:val="restart"/>
            <w:vAlign w:val="center"/>
          </w:tcPr>
          <w:p w14:paraId="3572C2C5" w14:textId="5A12FA61" w:rsidR="00A662DA" w:rsidRPr="008976B5" w:rsidRDefault="00363F83" w:rsidP="00F97391">
            <w:pPr>
              <w:spacing w:before="0"/>
              <w:jc w:val="center"/>
              <w:rPr>
                <w:i/>
                <w:iCs/>
              </w:rPr>
            </w:pPr>
            <w:r w:rsidRPr="008976B5">
              <w:rPr>
                <w:i/>
                <w:iCs/>
              </w:rPr>
              <w:t>1.5.3</w:t>
            </w:r>
          </w:p>
        </w:tc>
      </w:tr>
      <w:tr w:rsidR="00A662DA" w:rsidRPr="008976B5" w14:paraId="605045CD" w14:textId="0EA6D9B5" w:rsidTr="00F97391">
        <w:trPr>
          <w:jc w:val="center"/>
        </w:trPr>
        <w:tc>
          <w:tcPr>
            <w:tcW w:w="5485" w:type="dxa"/>
            <w:vAlign w:val="center"/>
          </w:tcPr>
          <w:p w14:paraId="65DA9359" w14:textId="7AC08273" w:rsidR="00A662DA" w:rsidRPr="008976B5" w:rsidRDefault="008069BF" w:rsidP="00F97391">
            <w:pPr>
              <w:spacing w:before="0"/>
              <w:jc w:val="left"/>
              <w:rPr>
                <w:i/>
                <w:iCs/>
              </w:rPr>
            </w:pPr>
            <w:r w:rsidRPr="008976B5">
              <w:rPr>
                <w:i/>
                <w:iCs/>
              </w:rPr>
              <w:t>Agency</w:t>
            </w:r>
            <w:r w:rsidR="00A662DA" w:rsidRPr="008976B5">
              <w:rPr>
                <w:i/>
                <w:iCs/>
              </w:rPr>
              <w:t xml:space="preserve"> responses to </w:t>
            </w:r>
            <w:r w:rsidRPr="008976B5">
              <w:rPr>
                <w:i/>
                <w:iCs/>
              </w:rPr>
              <w:t>Proposer</w:t>
            </w:r>
            <w:r w:rsidR="00A662DA" w:rsidRPr="008976B5">
              <w:rPr>
                <w:i/>
                <w:iCs/>
              </w:rPr>
              <w:t xml:space="preserve"> questions</w:t>
            </w:r>
          </w:p>
        </w:tc>
        <w:tc>
          <w:tcPr>
            <w:tcW w:w="2520" w:type="dxa"/>
            <w:vAlign w:val="center"/>
          </w:tcPr>
          <w:p w14:paraId="0D53BB97" w14:textId="0E7BF9ED" w:rsidR="00A662DA" w:rsidRPr="00970377" w:rsidRDefault="00A97D9F" w:rsidP="00F97391">
            <w:pPr>
              <w:spacing w:before="0"/>
              <w:jc w:val="center"/>
              <w:rPr>
                <w:i/>
                <w:iCs/>
              </w:rPr>
            </w:pPr>
            <w:r w:rsidRPr="00970377">
              <w:rPr>
                <w:i/>
                <w:iCs/>
              </w:rPr>
              <w:t>11-</w:t>
            </w:r>
            <w:r w:rsidR="00BD38BC">
              <w:rPr>
                <w:i/>
                <w:iCs/>
              </w:rPr>
              <w:t>7</w:t>
            </w:r>
            <w:r w:rsidRPr="00970377">
              <w:rPr>
                <w:i/>
                <w:iCs/>
              </w:rPr>
              <w:t xml:space="preserve">-2025 </w:t>
            </w:r>
            <w:r w:rsidR="00B7544E">
              <w:rPr>
                <w:i/>
                <w:iCs/>
              </w:rPr>
              <w:t>5:00 PM CST</w:t>
            </w:r>
          </w:p>
        </w:tc>
        <w:tc>
          <w:tcPr>
            <w:tcW w:w="1350" w:type="dxa"/>
            <w:vMerge/>
            <w:vAlign w:val="center"/>
          </w:tcPr>
          <w:p w14:paraId="31FABBF0" w14:textId="48CF307A" w:rsidR="00A662DA" w:rsidRPr="008976B5" w:rsidRDefault="00A662DA" w:rsidP="00F97391">
            <w:pPr>
              <w:spacing w:before="0"/>
              <w:jc w:val="center"/>
              <w:rPr>
                <w:i/>
                <w:iCs/>
              </w:rPr>
            </w:pPr>
          </w:p>
        </w:tc>
      </w:tr>
      <w:tr w:rsidR="005E030A" w:rsidRPr="008976B5" w14:paraId="543E4AF4" w14:textId="7B08AF17" w:rsidTr="00F97391">
        <w:trPr>
          <w:jc w:val="center"/>
        </w:trPr>
        <w:tc>
          <w:tcPr>
            <w:tcW w:w="5485" w:type="dxa"/>
            <w:vAlign w:val="center"/>
          </w:tcPr>
          <w:p w14:paraId="0292C149" w14:textId="51A34478" w:rsidR="005E030A" w:rsidRPr="008976B5" w:rsidRDefault="005E030A" w:rsidP="00F97391">
            <w:pPr>
              <w:spacing w:before="0"/>
              <w:jc w:val="left"/>
              <w:rPr>
                <w:b/>
                <w:bCs/>
                <w:i/>
                <w:iCs/>
              </w:rPr>
            </w:pPr>
            <w:r w:rsidRPr="008976B5">
              <w:rPr>
                <w:b/>
                <w:bCs/>
                <w:i/>
                <w:iCs/>
              </w:rPr>
              <w:t xml:space="preserve">Proposal submission to </w:t>
            </w:r>
            <w:r w:rsidR="00F35466" w:rsidRPr="008976B5">
              <w:rPr>
                <w:b/>
                <w:bCs/>
                <w:i/>
                <w:iCs/>
              </w:rPr>
              <w:t xml:space="preserve">the </w:t>
            </w:r>
            <w:r w:rsidR="008069BF" w:rsidRPr="008976B5">
              <w:rPr>
                <w:b/>
                <w:bCs/>
                <w:i/>
                <w:iCs/>
              </w:rPr>
              <w:t>Agency</w:t>
            </w:r>
          </w:p>
        </w:tc>
        <w:tc>
          <w:tcPr>
            <w:tcW w:w="2520" w:type="dxa"/>
            <w:vAlign w:val="center"/>
          </w:tcPr>
          <w:p w14:paraId="7BFCD101" w14:textId="2FC8729F" w:rsidR="005E030A" w:rsidRPr="00970377" w:rsidRDefault="009B35CE" w:rsidP="00F97391">
            <w:pPr>
              <w:spacing w:before="0"/>
              <w:jc w:val="center"/>
              <w:rPr>
                <w:i/>
                <w:iCs/>
              </w:rPr>
            </w:pPr>
            <w:r w:rsidRPr="00970377">
              <w:rPr>
                <w:i/>
                <w:iCs/>
              </w:rPr>
              <w:t>1</w:t>
            </w:r>
            <w:r w:rsidR="00A97D9F" w:rsidRPr="00970377">
              <w:rPr>
                <w:i/>
                <w:iCs/>
              </w:rPr>
              <w:t>1-1</w:t>
            </w:r>
            <w:r w:rsidR="003E1EB5">
              <w:rPr>
                <w:i/>
                <w:iCs/>
              </w:rPr>
              <w:t>8</w:t>
            </w:r>
            <w:r w:rsidR="00A97D9F" w:rsidRPr="00970377">
              <w:rPr>
                <w:i/>
                <w:iCs/>
              </w:rPr>
              <w:t xml:space="preserve">-2025 </w:t>
            </w:r>
            <w:r w:rsidR="00BD38BC">
              <w:rPr>
                <w:i/>
                <w:iCs/>
              </w:rPr>
              <w:t>1</w:t>
            </w:r>
            <w:r w:rsidR="00B7544E">
              <w:rPr>
                <w:i/>
                <w:iCs/>
              </w:rPr>
              <w:t>:00 PM CST</w:t>
            </w:r>
          </w:p>
          <w:p w14:paraId="530DD201" w14:textId="6C3880A1" w:rsidR="00417C68" w:rsidRPr="00970377" w:rsidRDefault="00417C68" w:rsidP="00F97391">
            <w:pPr>
              <w:spacing w:before="0"/>
              <w:jc w:val="center"/>
              <w:rPr>
                <w:i/>
                <w:iCs/>
              </w:rPr>
            </w:pPr>
          </w:p>
        </w:tc>
        <w:tc>
          <w:tcPr>
            <w:tcW w:w="1350" w:type="dxa"/>
            <w:vAlign w:val="center"/>
          </w:tcPr>
          <w:p w14:paraId="1731FB72" w14:textId="142EA4A4" w:rsidR="005E030A" w:rsidRPr="008976B5" w:rsidRDefault="00363F83" w:rsidP="00F97391">
            <w:pPr>
              <w:spacing w:before="0"/>
              <w:jc w:val="center"/>
              <w:rPr>
                <w:i/>
                <w:iCs/>
              </w:rPr>
            </w:pPr>
            <w:r w:rsidRPr="008976B5">
              <w:rPr>
                <w:i/>
                <w:iCs/>
              </w:rPr>
              <w:t>1.5.4</w:t>
            </w:r>
          </w:p>
        </w:tc>
      </w:tr>
      <w:tr w:rsidR="005E030A" w:rsidRPr="008976B5" w14:paraId="1DA56D3B" w14:textId="73880214" w:rsidTr="00F97391">
        <w:trPr>
          <w:jc w:val="center"/>
        </w:trPr>
        <w:tc>
          <w:tcPr>
            <w:tcW w:w="5485" w:type="dxa"/>
            <w:vAlign w:val="center"/>
          </w:tcPr>
          <w:p w14:paraId="74CE5445" w14:textId="45777941" w:rsidR="005E030A" w:rsidRPr="008976B5" w:rsidRDefault="005E030A" w:rsidP="00F97391">
            <w:pPr>
              <w:spacing w:before="0"/>
              <w:jc w:val="left"/>
              <w:rPr>
                <w:i/>
                <w:iCs/>
              </w:rPr>
            </w:pPr>
            <w:r w:rsidRPr="008976B5">
              <w:rPr>
                <w:i/>
                <w:iCs/>
              </w:rPr>
              <w:t xml:space="preserve">Evaluation of proposals to determine </w:t>
            </w:r>
            <w:r w:rsidR="00F35466" w:rsidRPr="008976B5">
              <w:rPr>
                <w:i/>
                <w:iCs/>
              </w:rPr>
              <w:t xml:space="preserve">a </w:t>
            </w:r>
            <w:r w:rsidRPr="008976B5">
              <w:rPr>
                <w:i/>
                <w:iCs/>
              </w:rPr>
              <w:t>short list (if required)</w:t>
            </w:r>
          </w:p>
        </w:tc>
        <w:tc>
          <w:tcPr>
            <w:tcW w:w="2520" w:type="dxa"/>
            <w:vAlign w:val="center"/>
          </w:tcPr>
          <w:p w14:paraId="2A83CEE8" w14:textId="4FF3E0F9" w:rsidR="005E030A" w:rsidRPr="00970377" w:rsidRDefault="00970377" w:rsidP="00F97391">
            <w:pPr>
              <w:spacing w:before="0"/>
              <w:jc w:val="center"/>
              <w:rPr>
                <w:i/>
                <w:iCs/>
              </w:rPr>
            </w:pPr>
            <w:r w:rsidRPr="00970377">
              <w:rPr>
                <w:i/>
                <w:iCs/>
              </w:rPr>
              <w:t>11-</w:t>
            </w:r>
            <w:r w:rsidR="00B7544E">
              <w:rPr>
                <w:i/>
                <w:iCs/>
              </w:rPr>
              <w:t>2</w:t>
            </w:r>
            <w:r w:rsidR="00BD38BC">
              <w:rPr>
                <w:i/>
                <w:iCs/>
              </w:rPr>
              <w:t>5</w:t>
            </w:r>
            <w:r w:rsidRPr="00970377">
              <w:rPr>
                <w:i/>
                <w:iCs/>
              </w:rPr>
              <w:t>-2025</w:t>
            </w:r>
            <w:r>
              <w:rPr>
                <w:i/>
                <w:iCs/>
              </w:rPr>
              <w:t xml:space="preserve"> </w:t>
            </w:r>
            <w:r w:rsidR="00B7544E">
              <w:rPr>
                <w:i/>
                <w:iCs/>
              </w:rPr>
              <w:t>5:00 PM CST</w:t>
            </w:r>
          </w:p>
        </w:tc>
        <w:tc>
          <w:tcPr>
            <w:tcW w:w="1350" w:type="dxa"/>
            <w:vAlign w:val="center"/>
          </w:tcPr>
          <w:p w14:paraId="43C4A5E9" w14:textId="646532DC" w:rsidR="005E030A" w:rsidRPr="008976B5" w:rsidRDefault="00363F83" w:rsidP="00F97391">
            <w:pPr>
              <w:spacing w:before="0"/>
              <w:jc w:val="center"/>
              <w:rPr>
                <w:i/>
                <w:iCs/>
              </w:rPr>
            </w:pPr>
            <w:r w:rsidRPr="008976B5">
              <w:rPr>
                <w:i/>
                <w:iCs/>
              </w:rPr>
              <w:t>1.6</w:t>
            </w:r>
          </w:p>
        </w:tc>
      </w:tr>
      <w:tr w:rsidR="005E030A" w:rsidRPr="008976B5" w14:paraId="2740E5A1" w14:textId="6A1DC42B" w:rsidTr="00F97391">
        <w:trPr>
          <w:jc w:val="center"/>
        </w:trPr>
        <w:tc>
          <w:tcPr>
            <w:tcW w:w="5485" w:type="dxa"/>
            <w:vAlign w:val="center"/>
          </w:tcPr>
          <w:p w14:paraId="6E5C26D4" w14:textId="5DECCE11" w:rsidR="005E030A" w:rsidRPr="008976B5" w:rsidRDefault="00511447" w:rsidP="00F97391">
            <w:pPr>
              <w:spacing w:before="0"/>
              <w:jc w:val="left"/>
              <w:rPr>
                <w:i/>
                <w:iCs/>
              </w:rPr>
            </w:pPr>
            <w:r w:rsidRPr="008976B5">
              <w:rPr>
                <w:i/>
                <w:iCs/>
              </w:rPr>
              <w:t>D</w:t>
            </w:r>
            <w:r w:rsidR="005E030A" w:rsidRPr="008976B5">
              <w:rPr>
                <w:i/>
                <w:iCs/>
              </w:rPr>
              <w:t xml:space="preserve">emonstrations, </w:t>
            </w:r>
            <w:r w:rsidR="00F35466" w:rsidRPr="008976B5">
              <w:rPr>
                <w:i/>
                <w:iCs/>
              </w:rPr>
              <w:t>presentations</w:t>
            </w:r>
            <w:r w:rsidR="005E030A" w:rsidRPr="008976B5">
              <w:rPr>
                <w:i/>
                <w:iCs/>
              </w:rPr>
              <w:t xml:space="preserve">, </w:t>
            </w:r>
            <w:r w:rsidR="00F35466" w:rsidRPr="008976B5">
              <w:rPr>
                <w:i/>
                <w:iCs/>
              </w:rPr>
              <w:t xml:space="preserve">and </w:t>
            </w:r>
            <w:r w:rsidR="005E030A" w:rsidRPr="008976B5">
              <w:rPr>
                <w:i/>
                <w:iCs/>
              </w:rPr>
              <w:t>discussions (if required)</w:t>
            </w:r>
          </w:p>
        </w:tc>
        <w:tc>
          <w:tcPr>
            <w:tcW w:w="2520" w:type="dxa"/>
            <w:vAlign w:val="center"/>
          </w:tcPr>
          <w:p w14:paraId="604A8E45" w14:textId="757064B6" w:rsidR="005E030A" w:rsidRPr="00970377" w:rsidRDefault="00363F83" w:rsidP="00F97391">
            <w:pPr>
              <w:spacing w:before="0"/>
              <w:jc w:val="center"/>
              <w:rPr>
                <w:i/>
                <w:iCs/>
              </w:rPr>
            </w:pPr>
            <w:r w:rsidRPr="00970377">
              <w:rPr>
                <w:i/>
                <w:iCs/>
              </w:rPr>
              <w:t>1</w:t>
            </w:r>
            <w:r w:rsidR="00BD38BC">
              <w:rPr>
                <w:i/>
                <w:iCs/>
              </w:rPr>
              <w:t>2</w:t>
            </w:r>
            <w:r w:rsidR="00970377" w:rsidRPr="00970377">
              <w:rPr>
                <w:i/>
                <w:iCs/>
              </w:rPr>
              <w:t>-</w:t>
            </w:r>
            <w:r w:rsidR="00BD38BC">
              <w:rPr>
                <w:i/>
                <w:iCs/>
              </w:rPr>
              <w:t>03</w:t>
            </w:r>
            <w:r w:rsidR="00970377" w:rsidRPr="00970377">
              <w:rPr>
                <w:i/>
                <w:iCs/>
              </w:rPr>
              <w:t>-2025</w:t>
            </w:r>
            <w:r w:rsidR="00970377">
              <w:rPr>
                <w:i/>
                <w:iCs/>
              </w:rPr>
              <w:t xml:space="preserve"> </w:t>
            </w:r>
            <w:r w:rsidR="00B7544E">
              <w:rPr>
                <w:i/>
                <w:iCs/>
              </w:rPr>
              <w:t>5:00 PM CST</w:t>
            </w:r>
          </w:p>
        </w:tc>
        <w:tc>
          <w:tcPr>
            <w:tcW w:w="1350" w:type="dxa"/>
            <w:vAlign w:val="center"/>
          </w:tcPr>
          <w:p w14:paraId="12FB8E60" w14:textId="13AB701D" w:rsidR="005E030A" w:rsidRPr="008976B5" w:rsidRDefault="00363F83" w:rsidP="00F97391">
            <w:pPr>
              <w:spacing w:before="0"/>
              <w:jc w:val="center"/>
              <w:rPr>
                <w:i/>
                <w:iCs/>
              </w:rPr>
            </w:pPr>
            <w:r w:rsidRPr="008976B5">
              <w:rPr>
                <w:i/>
                <w:iCs/>
              </w:rPr>
              <w:t>1.7-1.8</w:t>
            </w:r>
          </w:p>
        </w:tc>
      </w:tr>
      <w:tr w:rsidR="005E030A" w:rsidRPr="008976B5" w14:paraId="4F46D157" w14:textId="5791A9CD" w:rsidTr="00F97391">
        <w:trPr>
          <w:jc w:val="center"/>
        </w:trPr>
        <w:tc>
          <w:tcPr>
            <w:tcW w:w="5485" w:type="dxa"/>
            <w:vAlign w:val="center"/>
          </w:tcPr>
          <w:p w14:paraId="7FB60EED" w14:textId="5D7C64B9" w:rsidR="005E030A" w:rsidRPr="008976B5" w:rsidRDefault="005E030A" w:rsidP="00F97391">
            <w:pPr>
              <w:spacing w:before="0"/>
              <w:jc w:val="left"/>
              <w:rPr>
                <w:i/>
                <w:iCs/>
              </w:rPr>
            </w:pPr>
            <w:r w:rsidRPr="008976B5">
              <w:rPr>
                <w:i/>
                <w:iCs/>
              </w:rPr>
              <w:t>Contract award</w:t>
            </w:r>
          </w:p>
        </w:tc>
        <w:tc>
          <w:tcPr>
            <w:tcW w:w="2520" w:type="dxa"/>
            <w:vAlign w:val="center"/>
          </w:tcPr>
          <w:p w14:paraId="06679835" w14:textId="10A18729" w:rsidR="005E030A" w:rsidRPr="00970377" w:rsidRDefault="00FC4B0B" w:rsidP="00F97391">
            <w:pPr>
              <w:spacing w:before="0"/>
              <w:jc w:val="center"/>
              <w:rPr>
                <w:i/>
                <w:iCs/>
              </w:rPr>
            </w:pPr>
            <w:r>
              <w:rPr>
                <w:i/>
                <w:iCs/>
              </w:rPr>
              <w:t>12-</w:t>
            </w:r>
            <w:r w:rsidR="00BD38BC">
              <w:rPr>
                <w:i/>
                <w:iCs/>
              </w:rPr>
              <w:t>12</w:t>
            </w:r>
            <w:r w:rsidR="00970377" w:rsidRPr="00970377">
              <w:rPr>
                <w:i/>
                <w:iCs/>
              </w:rPr>
              <w:t>-2025</w:t>
            </w:r>
            <w:r w:rsidR="00970377">
              <w:rPr>
                <w:i/>
                <w:iCs/>
              </w:rPr>
              <w:t xml:space="preserve"> </w:t>
            </w:r>
            <w:r w:rsidR="00B7544E">
              <w:rPr>
                <w:i/>
                <w:iCs/>
              </w:rPr>
              <w:t>5:00 PM CST</w:t>
            </w:r>
          </w:p>
        </w:tc>
        <w:tc>
          <w:tcPr>
            <w:tcW w:w="1350" w:type="dxa"/>
            <w:vAlign w:val="center"/>
          </w:tcPr>
          <w:p w14:paraId="0A2C0EC5" w14:textId="465482A9" w:rsidR="005E030A" w:rsidRPr="008976B5" w:rsidRDefault="00363F83" w:rsidP="00F97391">
            <w:pPr>
              <w:spacing w:before="0"/>
              <w:jc w:val="center"/>
              <w:rPr>
                <w:i/>
                <w:iCs/>
              </w:rPr>
            </w:pPr>
            <w:r w:rsidRPr="008976B5">
              <w:rPr>
                <w:i/>
                <w:iCs/>
              </w:rPr>
              <w:t>1.8</w:t>
            </w:r>
          </w:p>
        </w:tc>
      </w:tr>
    </w:tbl>
    <w:p w14:paraId="20533F0B" w14:textId="0F9FB618" w:rsidR="00A662DA" w:rsidRPr="008976B5" w:rsidRDefault="00A662DA">
      <w:pPr>
        <w:pStyle w:val="Heading3"/>
        <w:numPr>
          <w:ilvl w:val="2"/>
          <w:numId w:val="7"/>
        </w:numPr>
        <w:ind w:left="720"/>
        <w:rPr>
          <w:i/>
          <w:iCs/>
        </w:rPr>
      </w:pPr>
      <w:bookmarkStart w:id="6" w:name="_Ref129879101"/>
      <w:r w:rsidRPr="008976B5">
        <w:rPr>
          <w:i/>
          <w:iCs/>
        </w:rPr>
        <w:t>Request for Proposal</w:t>
      </w:r>
      <w:bookmarkEnd w:id="6"/>
    </w:p>
    <w:p w14:paraId="780A2C7D" w14:textId="4E7284F7" w:rsidR="00A662DA" w:rsidRPr="008976B5" w:rsidRDefault="00A662DA" w:rsidP="00A662DA">
      <w:pPr>
        <w:rPr>
          <w:i/>
          <w:iCs/>
        </w:rPr>
      </w:pPr>
      <w:r w:rsidRPr="008976B5">
        <w:rPr>
          <w:i/>
          <w:iCs/>
        </w:rPr>
        <w:t xml:space="preserve">This document constitutes the complete RFP for this project. The RFP reference number </w:t>
      </w:r>
      <w:r w:rsidR="003102ED" w:rsidRPr="008976B5">
        <w:rPr>
          <w:i/>
          <w:iCs/>
        </w:rPr>
        <w:t>2025-</w:t>
      </w:r>
      <w:r w:rsidR="00B72E82" w:rsidRPr="008976B5">
        <w:rPr>
          <w:i/>
          <w:iCs/>
        </w:rPr>
        <w:t>PT</w:t>
      </w:r>
      <w:r w:rsidR="003102ED" w:rsidRPr="008976B5">
        <w:rPr>
          <w:i/>
          <w:iCs/>
        </w:rPr>
        <w:t>-00</w:t>
      </w:r>
      <w:r w:rsidR="00657991" w:rsidRPr="008976B5">
        <w:rPr>
          <w:i/>
          <w:iCs/>
        </w:rPr>
        <w:t>1</w:t>
      </w:r>
      <w:r w:rsidRPr="008976B5">
        <w:rPr>
          <w:i/>
          <w:iCs/>
        </w:rPr>
        <w:t xml:space="preserve"> must be referred to on all proposals, correspondence, and documentation relating to this RFP.</w:t>
      </w:r>
    </w:p>
    <w:p w14:paraId="5F5CBA51" w14:textId="6CD2E798" w:rsidR="005E030A" w:rsidRPr="008976B5" w:rsidRDefault="005D1332" w:rsidP="001A2874">
      <w:pPr>
        <w:pStyle w:val="Heading3"/>
        <w:ind w:left="720"/>
        <w:rPr>
          <w:i/>
          <w:iCs/>
        </w:rPr>
      </w:pPr>
      <w:bookmarkStart w:id="7" w:name="_Ref129879154"/>
      <w:r w:rsidRPr="008976B5">
        <w:rPr>
          <w:i/>
          <w:iCs/>
        </w:rPr>
        <w:t xml:space="preserve">Proposer </w:t>
      </w:r>
      <w:r w:rsidR="005E030A" w:rsidRPr="008976B5">
        <w:rPr>
          <w:i/>
          <w:iCs/>
        </w:rPr>
        <w:t>Inquiries</w:t>
      </w:r>
      <w:bookmarkEnd w:id="7"/>
    </w:p>
    <w:p w14:paraId="03649351" w14:textId="076BED57" w:rsidR="005E030A" w:rsidRPr="008976B5" w:rsidRDefault="005D1332" w:rsidP="005E030A">
      <w:pPr>
        <w:rPr>
          <w:i/>
          <w:iCs/>
        </w:rPr>
      </w:pPr>
      <w:r w:rsidRPr="008976B5">
        <w:rPr>
          <w:i/>
          <w:iCs/>
        </w:rPr>
        <w:t xml:space="preserve">Proposer </w:t>
      </w:r>
      <w:r w:rsidR="005E030A" w:rsidRPr="008976B5">
        <w:rPr>
          <w:i/>
          <w:iCs/>
        </w:rPr>
        <w:t xml:space="preserve">and their agents (including subcontractors, employees, consultants, or anyone acting on their behalf) may email inquiries concerning this RFP to obtain clarification of requirements. No inquiries will be accepted after the date and time indicated in </w:t>
      </w:r>
      <w:r w:rsidR="00F97391" w:rsidRPr="008976B5">
        <w:rPr>
          <w:i/>
          <w:iCs/>
        </w:rPr>
        <w:t>the</w:t>
      </w:r>
      <w:r w:rsidR="005E030A" w:rsidRPr="008976B5">
        <w:rPr>
          <w:i/>
          <w:iCs/>
        </w:rPr>
        <w:t xml:space="preserve"> </w:t>
      </w:r>
      <w:r w:rsidR="00E737C5" w:rsidRPr="008976B5">
        <w:rPr>
          <w:i/>
          <w:iCs/>
        </w:rPr>
        <w:t>Procurement Schedule.</w:t>
      </w:r>
    </w:p>
    <w:p w14:paraId="44742E64" w14:textId="754E3AFD" w:rsidR="005E030A" w:rsidRPr="008976B5" w:rsidRDefault="005E030A" w:rsidP="005E030A">
      <w:pPr>
        <w:rPr>
          <w:i/>
          <w:iCs/>
        </w:rPr>
      </w:pPr>
      <w:r w:rsidRPr="008976B5">
        <w:rPr>
          <w:i/>
          <w:iCs/>
        </w:rPr>
        <w:t xml:space="preserve">Questions must be sent to </w:t>
      </w:r>
      <w:r w:rsidR="00585972" w:rsidRPr="008976B5">
        <w:rPr>
          <w:i/>
          <w:iCs/>
        </w:rPr>
        <w:t>gayle.peoplestransit@midconetwork.com</w:t>
      </w:r>
      <w:r w:rsidRPr="008976B5">
        <w:rPr>
          <w:rFonts w:cstheme="minorHAnsi"/>
          <w:i/>
          <w:iCs/>
        </w:rPr>
        <w:t xml:space="preserve"> by e</w:t>
      </w:r>
      <w:r w:rsidRPr="008976B5">
        <w:rPr>
          <w:i/>
          <w:iCs/>
        </w:rPr>
        <w:t>-mail with the subject line “</w:t>
      </w:r>
      <w:r w:rsidR="003102ED" w:rsidRPr="008976B5">
        <w:rPr>
          <w:i/>
          <w:iCs/>
        </w:rPr>
        <w:t>2025-</w:t>
      </w:r>
      <w:r w:rsidR="00B72E82" w:rsidRPr="008976B5">
        <w:rPr>
          <w:i/>
          <w:iCs/>
        </w:rPr>
        <w:t>PT</w:t>
      </w:r>
      <w:r w:rsidR="003102ED" w:rsidRPr="008976B5">
        <w:rPr>
          <w:i/>
          <w:iCs/>
        </w:rPr>
        <w:t>-00</w:t>
      </w:r>
      <w:r w:rsidR="00633499" w:rsidRPr="008976B5">
        <w:rPr>
          <w:i/>
          <w:iCs/>
        </w:rPr>
        <w:t>1</w:t>
      </w:r>
      <w:r w:rsidR="009317A4" w:rsidRPr="008976B5">
        <w:rPr>
          <w:i/>
          <w:iCs/>
        </w:rPr>
        <w:t>”</w:t>
      </w:r>
      <w:r w:rsidRPr="008976B5">
        <w:rPr>
          <w:i/>
          <w:iCs/>
        </w:rPr>
        <w:t xml:space="preserve">. </w:t>
      </w:r>
      <w:r w:rsidR="005D1332" w:rsidRPr="008976B5">
        <w:rPr>
          <w:i/>
          <w:iCs/>
        </w:rPr>
        <w:t xml:space="preserve">Proposers </w:t>
      </w:r>
      <w:r w:rsidRPr="008976B5">
        <w:rPr>
          <w:i/>
          <w:iCs/>
        </w:rPr>
        <w:t xml:space="preserve">and their agents may not </w:t>
      </w:r>
      <w:r w:rsidR="00B72E82" w:rsidRPr="008976B5">
        <w:rPr>
          <w:i/>
          <w:iCs/>
        </w:rPr>
        <w:t xml:space="preserve">contact the  regarding this RFP in any manner other than as specified in </w:t>
      </w:r>
      <w:r w:rsidRPr="008976B5">
        <w:rPr>
          <w:i/>
          <w:iCs/>
        </w:rPr>
        <w:t xml:space="preserve">this RFP during the solicitation and evaluation process. Inappropriate contact is grounds for suspension or exclusion from this procurement. </w:t>
      </w:r>
    </w:p>
    <w:p w14:paraId="3824935C" w14:textId="371D24B1" w:rsidR="005E030A" w:rsidRPr="00B06ACF" w:rsidRDefault="005E030A" w:rsidP="005E030A">
      <w:pPr>
        <w:rPr>
          <w:i/>
          <w:iCs/>
        </w:rPr>
      </w:pPr>
      <w:r w:rsidRPr="00B06ACF">
        <w:rPr>
          <w:i/>
          <w:iCs/>
        </w:rPr>
        <w:lastRenderedPageBreak/>
        <w:t xml:space="preserve">The </w:t>
      </w:r>
      <w:r w:rsidR="005D1332" w:rsidRPr="00B06ACF">
        <w:rPr>
          <w:i/>
          <w:iCs/>
        </w:rPr>
        <w:t xml:space="preserve">Agency </w:t>
      </w:r>
      <w:r w:rsidRPr="00B06ACF">
        <w:rPr>
          <w:i/>
          <w:iCs/>
        </w:rPr>
        <w:t xml:space="preserve">will respond to </w:t>
      </w:r>
      <w:r w:rsidR="00156152" w:rsidRPr="00B06ACF">
        <w:rPr>
          <w:i/>
          <w:iCs/>
        </w:rPr>
        <w:t xml:space="preserve">the </w:t>
      </w:r>
      <w:r w:rsidR="008069BF" w:rsidRPr="00B06ACF">
        <w:rPr>
          <w:i/>
          <w:iCs/>
        </w:rPr>
        <w:t>Proposer’s</w:t>
      </w:r>
      <w:r w:rsidRPr="00B06ACF">
        <w:rPr>
          <w:i/>
          <w:iCs/>
        </w:rPr>
        <w:t xml:space="preserve"> inquiries (if required) by email. All inquiries and the </w:t>
      </w:r>
      <w:r w:rsidR="000A09C3" w:rsidRPr="00B06ACF">
        <w:rPr>
          <w:i/>
          <w:iCs/>
        </w:rPr>
        <w:t>Agency’s response</w:t>
      </w:r>
      <w:r w:rsidRPr="00B06ACF">
        <w:rPr>
          <w:i/>
          <w:iCs/>
        </w:rPr>
        <w:t xml:space="preserve"> will be posted on the </w:t>
      </w:r>
      <w:r w:rsidR="000A09C3" w:rsidRPr="00B06ACF">
        <w:rPr>
          <w:i/>
          <w:iCs/>
        </w:rPr>
        <w:t xml:space="preserve">agency’s </w:t>
      </w:r>
      <w:r w:rsidRPr="00B06ACF">
        <w:rPr>
          <w:i/>
          <w:iCs/>
        </w:rPr>
        <w:t>website.</w:t>
      </w:r>
    </w:p>
    <w:p w14:paraId="6E3612E0" w14:textId="68A645A1" w:rsidR="005E030A" w:rsidRPr="00B06ACF" w:rsidRDefault="005D1332" w:rsidP="005E030A">
      <w:pPr>
        <w:rPr>
          <w:rStyle w:val="Hyperlink"/>
          <w:i/>
          <w:iCs/>
        </w:rPr>
      </w:pPr>
      <w:r w:rsidRPr="00B06ACF">
        <w:rPr>
          <w:i/>
          <w:iCs/>
        </w:rPr>
        <w:t>Proposers</w:t>
      </w:r>
      <w:r w:rsidR="005E030A" w:rsidRPr="00B06ACF">
        <w:rPr>
          <w:i/>
          <w:iCs/>
        </w:rPr>
        <w:t xml:space="preserve"> will be notified </w:t>
      </w:r>
      <w:r w:rsidR="00D86922" w:rsidRPr="00B06ACF">
        <w:rPr>
          <w:i/>
          <w:iCs/>
        </w:rPr>
        <w:t xml:space="preserve">on the </w:t>
      </w:r>
      <w:r w:rsidR="000A09C3" w:rsidRPr="00B06ACF">
        <w:rPr>
          <w:i/>
          <w:iCs/>
        </w:rPr>
        <w:t xml:space="preserve">Agency’s </w:t>
      </w:r>
      <w:r w:rsidR="00D86922" w:rsidRPr="00B06ACF">
        <w:rPr>
          <w:i/>
          <w:iCs/>
        </w:rPr>
        <w:t xml:space="preserve">website </w:t>
      </w:r>
      <w:r w:rsidR="005E030A" w:rsidRPr="00B06ACF">
        <w:rPr>
          <w:i/>
          <w:iCs/>
        </w:rPr>
        <w:t xml:space="preserve">regarding any modifications to this RFP. </w:t>
      </w:r>
      <w:r w:rsidR="008069BF" w:rsidRPr="00B06ACF">
        <w:rPr>
          <w:i/>
          <w:iCs/>
        </w:rPr>
        <w:t>Proposers</w:t>
      </w:r>
      <w:r w:rsidR="005E030A" w:rsidRPr="00B06ACF">
        <w:rPr>
          <w:i/>
          <w:iCs/>
        </w:rPr>
        <w:t xml:space="preserve"> may not rely on any other statements, either written or verbal, that alter any specification, term, or condition of this RFP.</w:t>
      </w:r>
    </w:p>
    <w:p w14:paraId="21D36906" w14:textId="45808C7B" w:rsidR="00363795" w:rsidRPr="00B06ACF" w:rsidRDefault="00363795" w:rsidP="001A2874">
      <w:pPr>
        <w:pStyle w:val="Heading3"/>
        <w:ind w:left="720"/>
        <w:rPr>
          <w:i/>
          <w:iCs/>
        </w:rPr>
      </w:pPr>
      <w:bookmarkStart w:id="8" w:name="_Toc123210612"/>
      <w:bookmarkStart w:id="9" w:name="_Ref129875634"/>
      <w:bookmarkStart w:id="10" w:name="_Hlk102111747"/>
      <w:r w:rsidRPr="00B06ACF">
        <w:rPr>
          <w:i/>
          <w:iCs/>
        </w:rPr>
        <w:t>P</w:t>
      </w:r>
      <w:r w:rsidR="004C0BA4" w:rsidRPr="00B06ACF">
        <w:rPr>
          <w:i/>
          <w:iCs/>
        </w:rPr>
        <w:t>roposal</w:t>
      </w:r>
      <w:bookmarkEnd w:id="8"/>
      <w:r w:rsidR="00213E3D" w:rsidRPr="00B06ACF">
        <w:rPr>
          <w:i/>
          <w:iCs/>
        </w:rPr>
        <w:t xml:space="preserve"> Submission</w:t>
      </w:r>
      <w:bookmarkEnd w:id="9"/>
    </w:p>
    <w:bookmarkEnd w:id="10"/>
    <w:p w14:paraId="06D723F2" w14:textId="52BA69F1" w:rsidR="00CF167E" w:rsidRPr="00B06ACF" w:rsidRDefault="00B72E82" w:rsidP="00CF167E">
      <w:pPr>
        <w:rPr>
          <w:i/>
          <w:iCs/>
        </w:rPr>
      </w:pPr>
      <w:r w:rsidRPr="00B06ACF">
        <w:rPr>
          <w:i/>
          <w:iCs/>
        </w:rPr>
        <w:t>PT</w:t>
      </w:r>
      <w:r w:rsidR="00F35466" w:rsidRPr="00B06ACF">
        <w:rPr>
          <w:i/>
          <w:iCs/>
        </w:rPr>
        <w:t xml:space="preserve"> must receive all proposals</w:t>
      </w:r>
      <w:r w:rsidR="006647CB" w:rsidRPr="00B06ACF">
        <w:rPr>
          <w:i/>
          <w:iCs/>
        </w:rPr>
        <w:t xml:space="preserve"> </w:t>
      </w:r>
      <w:r w:rsidR="00363795" w:rsidRPr="00B06ACF">
        <w:rPr>
          <w:i/>
          <w:iCs/>
        </w:rPr>
        <w:t>by the date and time indicated in the Schedule of Activities.</w:t>
      </w:r>
      <w:r w:rsidR="003C40AE" w:rsidRPr="00B06ACF">
        <w:rPr>
          <w:i/>
          <w:iCs/>
        </w:rPr>
        <w:t xml:space="preserve"> </w:t>
      </w:r>
      <w:r w:rsidR="00363795" w:rsidRPr="00B06ACF">
        <w:rPr>
          <w:i/>
          <w:iCs/>
        </w:rPr>
        <w:t xml:space="preserve">Proposals received after the deadline will be </w:t>
      </w:r>
      <w:r w:rsidR="00CF167E" w:rsidRPr="00B06ACF">
        <w:rPr>
          <w:i/>
          <w:iCs/>
        </w:rPr>
        <w:t xml:space="preserve">late and </w:t>
      </w:r>
      <w:r w:rsidR="006647CB" w:rsidRPr="00B06ACF">
        <w:rPr>
          <w:i/>
          <w:iCs/>
        </w:rPr>
        <w:t>ineligible for consideration</w:t>
      </w:r>
      <w:r w:rsidR="00DE543E" w:rsidRPr="00B06ACF">
        <w:rPr>
          <w:i/>
          <w:iCs/>
        </w:rPr>
        <w:t>.</w:t>
      </w:r>
    </w:p>
    <w:p w14:paraId="78002F38" w14:textId="52BB451C" w:rsidR="00363795" w:rsidRPr="00B06ACF" w:rsidRDefault="00CF167E" w:rsidP="00A662DA">
      <w:pPr>
        <w:rPr>
          <w:i/>
          <w:iCs/>
        </w:rPr>
      </w:pPr>
      <w:r w:rsidRPr="00B06ACF">
        <w:rPr>
          <w:i/>
          <w:iCs/>
        </w:rPr>
        <w:t xml:space="preserve">Proposals must be signed in ink by an officer of the </w:t>
      </w:r>
      <w:r w:rsidR="000A09C3" w:rsidRPr="00B06ACF">
        <w:rPr>
          <w:i/>
          <w:iCs/>
        </w:rPr>
        <w:t>Proposer</w:t>
      </w:r>
      <w:r w:rsidRPr="00B06ACF">
        <w:rPr>
          <w:i/>
          <w:iCs/>
        </w:rPr>
        <w:t xml:space="preserve"> legally authorized to bind the </w:t>
      </w:r>
      <w:r w:rsidR="000A09C3" w:rsidRPr="00B06ACF">
        <w:rPr>
          <w:i/>
          <w:iCs/>
        </w:rPr>
        <w:t>Proposer</w:t>
      </w:r>
      <w:r w:rsidRPr="00B06ACF">
        <w:rPr>
          <w:i/>
          <w:iCs/>
        </w:rPr>
        <w:t xml:space="preserve"> to the proposal. Proposals that are not properly signed may be rejected.</w:t>
      </w:r>
    </w:p>
    <w:p w14:paraId="71C1109A" w14:textId="4D1434B8" w:rsidR="00CD08F7" w:rsidRPr="00B06ACF" w:rsidRDefault="00CD08F7" w:rsidP="00CD08F7">
      <w:pPr>
        <w:rPr>
          <w:i/>
          <w:iCs/>
        </w:rPr>
      </w:pPr>
      <w:r w:rsidRPr="00B06ACF">
        <w:rPr>
          <w:i/>
          <w:iCs/>
        </w:rPr>
        <w:t xml:space="preserve">The </w:t>
      </w:r>
      <w:r w:rsidR="000A09C3" w:rsidRPr="00B06ACF">
        <w:rPr>
          <w:i/>
          <w:iCs/>
        </w:rPr>
        <w:t>Proposer</w:t>
      </w:r>
      <w:r w:rsidRPr="00B06ACF">
        <w:rPr>
          <w:i/>
          <w:iCs/>
        </w:rPr>
        <w:t xml:space="preserve"> must submit an original</w:t>
      </w:r>
      <w:r w:rsidR="005D7481" w:rsidRPr="00B06ACF">
        <w:rPr>
          <w:i/>
          <w:iCs/>
        </w:rPr>
        <w:t xml:space="preserve"> hard copy and flash drive</w:t>
      </w:r>
      <w:r w:rsidRPr="00B06ACF">
        <w:rPr>
          <w:i/>
          <w:iCs/>
        </w:rPr>
        <w:t xml:space="preserve"> of </w:t>
      </w:r>
      <w:r w:rsidR="00CE2418" w:rsidRPr="00B06ACF">
        <w:rPr>
          <w:i/>
          <w:iCs/>
        </w:rPr>
        <w:t>the</w:t>
      </w:r>
      <w:r w:rsidRPr="00B06ACF">
        <w:rPr>
          <w:i/>
          <w:iCs/>
        </w:rPr>
        <w:t xml:space="preserve"> proposal. </w:t>
      </w:r>
      <w:r w:rsidR="000A09C3" w:rsidRPr="00B06ACF">
        <w:rPr>
          <w:i/>
          <w:iCs/>
        </w:rPr>
        <w:t>Proposer</w:t>
      </w:r>
      <w:r w:rsidRPr="00B06ACF">
        <w:rPr>
          <w:i/>
          <w:iCs/>
        </w:rPr>
        <w:t xml:space="preserve"> may not send the electronic copy of the proposal via email.</w:t>
      </w:r>
      <w:r w:rsidR="00912D0A" w:rsidRPr="00B06ACF">
        <w:rPr>
          <w:i/>
          <w:iCs/>
        </w:rPr>
        <w:t xml:space="preserve"> </w:t>
      </w:r>
    </w:p>
    <w:p w14:paraId="29E9AF32" w14:textId="100ABF72" w:rsidR="00404EF6" w:rsidRPr="00B06ACF" w:rsidRDefault="002640E5" w:rsidP="00A662DA">
      <w:pPr>
        <w:rPr>
          <w:i/>
          <w:iCs/>
          <w:color w:val="FF0000"/>
        </w:rPr>
      </w:pPr>
      <w:r w:rsidRPr="00B06ACF">
        <w:rPr>
          <w:i/>
          <w:iCs/>
        </w:rPr>
        <w:t xml:space="preserve">The cost proposal must be </w:t>
      </w:r>
      <w:r w:rsidR="00585972" w:rsidRPr="00B06ACF">
        <w:rPr>
          <w:i/>
          <w:iCs/>
        </w:rPr>
        <w:t xml:space="preserve">submitted in a separate, sealed envelope labeled “Cost Proposal” and clearly </w:t>
      </w:r>
      <w:r w:rsidR="00363795" w:rsidRPr="00B06ACF">
        <w:rPr>
          <w:i/>
          <w:iCs/>
        </w:rPr>
        <w:t xml:space="preserve">marked with the RFP </w:t>
      </w:r>
      <w:r w:rsidR="006647CB" w:rsidRPr="00B06ACF">
        <w:rPr>
          <w:i/>
          <w:iCs/>
        </w:rPr>
        <w:t>n</w:t>
      </w:r>
      <w:r w:rsidR="00363795" w:rsidRPr="00B06ACF">
        <w:rPr>
          <w:i/>
          <w:iCs/>
        </w:rPr>
        <w:t xml:space="preserve">umber and </w:t>
      </w:r>
      <w:r w:rsidR="006647CB" w:rsidRPr="00B06ACF">
        <w:rPr>
          <w:i/>
          <w:iCs/>
        </w:rPr>
        <w:t>t</w:t>
      </w:r>
      <w:r w:rsidR="00363795" w:rsidRPr="00B06ACF">
        <w:rPr>
          <w:i/>
          <w:iCs/>
        </w:rPr>
        <w:t>itle.</w:t>
      </w:r>
      <w:r w:rsidR="006647CB" w:rsidRPr="00B06ACF">
        <w:rPr>
          <w:i/>
          <w:iCs/>
        </w:rPr>
        <w:t xml:space="preserve"> The words “Sealed Proposal Enclosed” must be prominently </w:t>
      </w:r>
      <w:r w:rsidR="00D15A7E" w:rsidRPr="00B06ACF">
        <w:rPr>
          <w:i/>
          <w:iCs/>
        </w:rPr>
        <w:t xml:space="preserve">displayed </w:t>
      </w:r>
      <w:r w:rsidR="006647CB" w:rsidRPr="00B06ACF">
        <w:rPr>
          <w:i/>
          <w:iCs/>
        </w:rPr>
        <w:t>on the outside of the shipping container.</w:t>
      </w:r>
      <w:r w:rsidR="00363795" w:rsidRPr="00B06ACF">
        <w:rPr>
          <w:i/>
          <w:iCs/>
        </w:rPr>
        <w:t xml:space="preserve"> </w:t>
      </w:r>
    </w:p>
    <w:p w14:paraId="78B1F00B" w14:textId="1EB05F74" w:rsidR="00363795" w:rsidRPr="00B06ACF" w:rsidRDefault="00363795" w:rsidP="00A662DA">
      <w:pPr>
        <w:spacing w:after="120"/>
        <w:rPr>
          <w:i/>
          <w:iCs/>
        </w:rPr>
      </w:pPr>
      <w:r w:rsidRPr="00B06ACF">
        <w:rPr>
          <w:i/>
          <w:iCs/>
        </w:rPr>
        <w:t xml:space="preserve">Proposals should be labeled </w:t>
      </w:r>
      <w:r w:rsidR="00590E27" w:rsidRPr="00B06ACF">
        <w:rPr>
          <w:i/>
          <w:iCs/>
        </w:rPr>
        <w:t xml:space="preserve">in capital letters </w:t>
      </w:r>
      <w:r w:rsidRPr="00B06ACF">
        <w:rPr>
          <w:i/>
          <w:iCs/>
        </w:rPr>
        <w:t>as follows:</w:t>
      </w:r>
    </w:p>
    <w:tbl>
      <w:tblPr>
        <w:tblStyle w:val="TableGrid"/>
        <w:tblW w:w="0" w:type="auto"/>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31"/>
        <w:gridCol w:w="4540"/>
      </w:tblGrid>
      <w:tr w:rsidR="00050B16" w:rsidRPr="00B06ACF" w14:paraId="5BC99EDB" w14:textId="77777777" w:rsidTr="00A324F3">
        <w:tc>
          <w:tcPr>
            <w:tcW w:w="0" w:type="auto"/>
          </w:tcPr>
          <w:p w14:paraId="6B453145" w14:textId="77777777" w:rsidR="00A662DA" w:rsidRPr="00B06ACF" w:rsidRDefault="00A662DA" w:rsidP="00A324F3">
            <w:pPr>
              <w:spacing w:before="0"/>
              <w:jc w:val="left"/>
              <w:rPr>
                <w:rFonts w:eastAsia="Times New Roman" w:cstheme="minorHAnsi"/>
                <w:b/>
                <w:bCs/>
                <w:i/>
                <w:iCs/>
              </w:rPr>
            </w:pPr>
            <w:r w:rsidRPr="00B06ACF">
              <w:rPr>
                <w:rFonts w:eastAsia="Times New Roman" w:cstheme="minorHAnsi"/>
                <w:b/>
                <w:bCs/>
                <w:i/>
                <w:iCs/>
              </w:rPr>
              <w:t>REQUEST FOR PROPOSAL #:</w:t>
            </w:r>
          </w:p>
        </w:tc>
        <w:tc>
          <w:tcPr>
            <w:tcW w:w="0" w:type="auto"/>
            <w:vAlign w:val="center"/>
          </w:tcPr>
          <w:p w14:paraId="588003C0" w14:textId="2D230679" w:rsidR="00A662DA" w:rsidRPr="00B06ACF" w:rsidRDefault="003102ED" w:rsidP="00050B16">
            <w:pPr>
              <w:spacing w:before="0"/>
              <w:jc w:val="left"/>
              <w:rPr>
                <w:rFonts w:eastAsia="Times New Roman" w:cstheme="minorHAnsi"/>
                <w:b/>
                <w:bCs/>
                <w:i/>
                <w:iCs/>
              </w:rPr>
            </w:pPr>
            <w:r w:rsidRPr="00B06ACF">
              <w:rPr>
                <w:rFonts w:eastAsia="Times New Roman" w:cstheme="minorHAnsi"/>
                <w:b/>
                <w:bCs/>
                <w:i/>
                <w:iCs/>
              </w:rPr>
              <w:t>2025-</w:t>
            </w:r>
            <w:r w:rsidR="00B72E82" w:rsidRPr="00B06ACF">
              <w:rPr>
                <w:rFonts w:eastAsia="Times New Roman" w:cstheme="minorHAnsi"/>
                <w:b/>
                <w:bCs/>
                <w:i/>
                <w:iCs/>
              </w:rPr>
              <w:t>PT</w:t>
            </w:r>
            <w:r w:rsidRPr="00B06ACF">
              <w:rPr>
                <w:rFonts w:eastAsia="Times New Roman" w:cstheme="minorHAnsi"/>
                <w:b/>
                <w:bCs/>
                <w:i/>
                <w:iCs/>
              </w:rPr>
              <w:t>-00</w:t>
            </w:r>
            <w:r w:rsidR="000836FC" w:rsidRPr="00B06ACF">
              <w:rPr>
                <w:rFonts w:eastAsia="Times New Roman" w:cstheme="minorHAnsi"/>
                <w:b/>
                <w:bCs/>
                <w:i/>
                <w:iCs/>
              </w:rPr>
              <w:t>1</w:t>
            </w:r>
          </w:p>
        </w:tc>
      </w:tr>
      <w:tr w:rsidR="00050B16" w:rsidRPr="00BD38BC" w14:paraId="07B87F33" w14:textId="77777777" w:rsidTr="00A324F3">
        <w:tc>
          <w:tcPr>
            <w:tcW w:w="0" w:type="auto"/>
            <w:vAlign w:val="center"/>
          </w:tcPr>
          <w:p w14:paraId="60E022DB" w14:textId="77777777" w:rsidR="00A662DA" w:rsidRPr="00B06ACF" w:rsidRDefault="00A662DA" w:rsidP="00A324F3">
            <w:pPr>
              <w:spacing w:before="0"/>
              <w:jc w:val="left"/>
              <w:rPr>
                <w:rFonts w:eastAsia="Times New Roman" w:cstheme="minorHAnsi"/>
                <w:b/>
                <w:bCs/>
                <w:i/>
                <w:iCs/>
              </w:rPr>
            </w:pPr>
            <w:r w:rsidRPr="00B06ACF">
              <w:rPr>
                <w:rFonts w:eastAsia="Times New Roman" w:cstheme="minorHAnsi"/>
                <w:b/>
                <w:bCs/>
                <w:i/>
                <w:iCs/>
              </w:rPr>
              <w:t>PROPOSAL DUE:</w:t>
            </w:r>
          </w:p>
        </w:tc>
        <w:tc>
          <w:tcPr>
            <w:tcW w:w="0" w:type="auto"/>
            <w:vAlign w:val="center"/>
          </w:tcPr>
          <w:p w14:paraId="11A60999" w14:textId="136AF369" w:rsidR="00A662DA" w:rsidRPr="00BD38BC" w:rsidRDefault="00BD38BC" w:rsidP="00050B16">
            <w:pPr>
              <w:spacing w:before="0"/>
              <w:jc w:val="left"/>
              <w:rPr>
                <w:rFonts w:eastAsia="Times New Roman" w:cstheme="minorHAnsi"/>
                <w:b/>
                <w:bCs/>
                <w:i/>
                <w:iCs/>
              </w:rPr>
            </w:pPr>
            <w:r>
              <w:rPr>
                <w:b/>
                <w:bCs/>
                <w:i/>
                <w:iCs/>
              </w:rPr>
              <w:t>November</w:t>
            </w:r>
            <w:r w:rsidR="003F0EE4" w:rsidRPr="00BD38BC">
              <w:rPr>
                <w:b/>
                <w:bCs/>
                <w:i/>
                <w:iCs/>
              </w:rPr>
              <w:t xml:space="preserve"> </w:t>
            </w:r>
            <w:r w:rsidRPr="00BD38BC">
              <w:rPr>
                <w:b/>
                <w:bCs/>
                <w:i/>
                <w:iCs/>
              </w:rPr>
              <w:t>1</w:t>
            </w:r>
            <w:r>
              <w:rPr>
                <w:b/>
                <w:bCs/>
                <w:i/>
                <w:iCs/>
              </w:rPr>
              <w:t>8</w:t>
            </w:r>
            <w:r w:rsidR="003F0EE4" w:rsidRPr="00BD38BC">
              <w:rPr>
                <w:b/>
                <w:bCs/>
                <w:i/>
                <w:iCs/>
              </w:rPr>
              <w:t>, 2025,</w:t>
            </w:r>
            <w:r w:rsidR="000A09C3" w:rsidRPr="00BD38BC">
              <w:rPr>
                <w:b/>
                <w:bCs/>
                <w:i/>
                <w:iCs/>
              </w:rPr>
              <w:t xml:space="preserve"> </w:t>
            </w:r>
            <w:r w:rsidR="003F0EE4" w:rsidRPr="00BD38BC">
              <w:rPr>
                <w:b/>
                <w:bCs/>
                <w:i/>
                <w:iCs/>
              </w:rPr>
              <w:t>1:00 PM</w:t>
            </w:r>
            <w:r w:rsidR="000A09C3" w:rsidRPr="00BD38BC">
              <w:rPr>
                <w:b/>
                <w:bCs/>
                <w:i/>
                <w:iCs/>
              </w:rPr>
              <w:t xml:space="preserve">, </w:t>
            </w:r>
            <w:r w:rsidR="003F0EE4" w:rsidRPr="00BD38BC">
              <w:rPr>
                <w:b/>
                <w:bCs/>
                <w:i/>
                <w:iCs/>
              </w:rPr>
              <w:t xml:space="preserve">central </w:t>
            </w:r>
            <w:r w:rsidR="000A09C3" w:rsidRPr="00BD38BC">
              <w:rPr>
                <w:b/>
                <w:bCs/>
                <w:i/>
                <w:iCs/>
              </w:rPr>
              <w:t>time zone</w:t>
            </w:r>
          </w:p>
        </w:tc>
      </w:tr>
      <w:tr w:rsidR="00050B16" w:rsidRPr="00B06ACF" w14:paraId="400DA50F" w14:textId="77777777" w:rsidTr="00A324F3">
        <w:tc>
          <w:tcPr>
            <w:tcW w:w="0" w:type="auto"/>
            <w:vAlign w:val="center"/>
          </w:tcPr>
          <w:p w14:paraId="4BF477DB" w14:textId="77777777" w:rsidR="00A662DA" w:rsidRPr="00B06ACF" w:rsidRDefault="00A662DA" w:rsidP="00A324F3">
            <w:pPr>
              <w:spacing w:before="0"/>
              <w:jc w:val="left"/>
              <w:rPr>
                <w:rFonts w:eastAsia="Times New Roman" w:cstheme="minorHAnsi"/>
                <w:b/>
                <w:bCs/>
                <w:i/>
                <w:iCs/>
                <w:caps/>
              </w:rPr>
            </w:pPr>
            <w:r w:rsidRPr="00B06ACF">
              <w:rPr>
                <w:rFonts w:eastAsia="Times New Roman" w:cstheme="minorHAnsi"/>
                <w:b/>
                <w:bCs/>
                <w:i/>
                <w:iCs/>
                <w:caps/>
              </w:rPr>
              <w:t xml:space="preserve">BUYER: </w:t>
            </w:r>
          </w:p>
        </w:tc>
        <w:tc>
          <w:tcPr>
            <w:tcW w:w="0" w:type="auto"/>
            <w:vAlign w:val="center"/>
          </w:tcPr>
          <w:p w14:paraId="7CA6EC77" w14:textId="07154CB8" w:rsidR="00A662DA" w:rsidRPr="00B06ACF" w:rsidRDefault="00585972" w:rsidP="00050B16">
            <w:pPr>
              <w:spacing w:before="0"/>
              <w:jc w:val="left"/>
              <w:rPr>
                <w:rFonts w:eastAsia="Times New Roman" w:cstheme="minorHAnsi"/>
                <w:b/>
                <w:bCs/>
                <w:i/>
                <w:iCs/>
                <w:caps/>
              </w:rPr>
            </w:pPr>
            <w:r w:rsidRPr="00B06ACF">
              <w:rPr>
                <w:rFonts w:eastAsia="Times New Roman" w:cstheme="minorHAnsi"/>
                <w:b/>
                <w:bCs/>
                <w:i/>
                <w:iCs/>
                <w:caps/>
              </w:rPr>
              <w:t>Gayle Kludt</w:t>
            </w:r>
          </w:p>
        </w:tc>
      </w:tr>
      <w:tr w:rsidR="00050B16" w:rsidRPr="00B06ACF" w14:paraId="31462D2E" w14:textId="77777777" w:rsidTr="00A324F3">
        <w:tc>
          <w:tcPr>
            <w:tcW w:w="0" w:type="auto"/>
            <w:vAlign w:val="center"/>
          </w:tcPr>
          <w:p w14:paraId="66820C16" w14:textId="77777777" w:rsidR="00A662DA" w:rsidRPr="00B06ACF" w:rsidRDefault="00A662DA" w:rsidP="00A324F3">
            <w:pPr>
              <w:spacing w:before="0"/>
              <w:jc w:val="left"/>
              <w:rPr>
                <w:rFonts w:eastAsia="Times New Roman" w:cstheme="minorHAnsi"/>
                <w:b/>
                <w:bCs/>
                <w:i/>
                <w:iCs/>
                <w:caps/>
              </w:rPr>
            </w:pPr>
          </w:p>
        </w:tc>
        <w:tc>
          <w:tcPr>
            <w:tcW w:w="0" w:type="auto"/>
            <w:vAlign w:val="center"/>
          </w:tcPr>
          <w:p w14:paraId="26168774" w14:textId="1145D6DE" w:rsidR="00A662DA" w:rsidRPr="00B06ACF" w:rsidRDefault="00B06ACF" w:rsidP="00050B16">
            <w:pPr>
              <w:spacing w:before="0"/>
              <w:jc w:val="left"/>
              <w:rPr>
                <w:rFonts w:eastAsia="Times New Roman" w:cstheme="minorHAnsi"/>
                <w:b/>
                <w:bCs/>
                <w:i/>
                <w:iCs/>
                <w:caps/>
              </w:rPr>
            </w:pPr>
            <w:r>
              <w:rPr>
                <w:rFonts w:eastAsia="Times New Roman" w:cstheme="minorHAnsi"/>
                <w:b/>
                <w:bCs/>
                <w:i/>
                <w:iCs/>
                <w:caps/>
              </w:rPr>
              <w:t>Executive</w:t>
            </w:r>
            <w:r w:rsidR="00A75FD8" w:rsidRPr="00B06ACF">
              <w:rPr>
                <w:rFonts w:eastAsia="Times New Roman" w:cstheme="minorHAnsi"/>
                <w:b/>
                <w:bCs/>
                <w:i/>
                <w:iCs/>
                <w:caps/>
              </w:rPr>
              <w:t xml:space="preserve"> dIRECTOR</w:t>
            </w:r>
          </w:p>
        </w:tc>
      </w:tr>
      <w:tr w:rsidR="00050B16" w:rsidRPr="00B06ACF" w14:paraId="66452A46" w14:textId="77777777" w:rsidTr="00A324F3">
        <w:tc>
          <w:tcPr>
            <w:tcW w:w="0" w:type="auto"/>
            <w:vAlign w:val="center"/>
          </w:tcPr>
          <w:p w14:paraId="6C4011A1" w14:textId="77777777" w:rsidR="00A662DA" w:rsidRPr="00B06ACF" w:rsidRDefault="00A662DA" w:rsidP="00A324F3">
            <w:pPr>
              <w:spacing w:before="0"/>
              <w:jc w:val="left"/>
              <w:rPr>
                <w:rFonts w:eastAsia="Times New Roman" w:cstheme="minorHAnsi"/>
                <w:b/>
                <w:bCs/>
                <w:i/>
                <w:iCs/>
                <w:caps/>
              </w:rPr>
            </w:pPr>
          </w:p>
        </w:tc>
        <w:tc>
          <w:tcPr>
            <w:tcW w:w="0" w:type="auto"/>
            <w:vAlign w:val="center"/>
          </w:tcPr>
          <w:p w14:paraId="70F1381C" w14:textId="40940CCD" w:rsidR="00A662DA" w:rsidRPr="00B06ACF" w:rsidRDefault="00B72E82" w:rsidP="00050B16">
            <w:pPr>
              <w:spacing w:before="0"/>
              <w:jc w:val="left"/>
              <w:rPr>
                <w:rFonts w:eastAsia="Times New Roman" w:cstheme="minorHAnsi"/>
                <w:b/>
                <w:bCs/>
                <w:i/>
                <w:iCs/>
                <w:caps/>
              </w:rPr>
            </w:pPr>
            <w:r w:rsidRPr="00B06ACF">
              <w:rPr>
                <w:rFonts w:eastAsia="Times New Roman" w:cstheme="minorHAnsi"/>
                <w:b/>
                <w:bCs/>
                <w:i/>
                <w:iCs/>
                <w:caps/>
              </w:rPr>
              <w:t>People’s Transit</w:t>
            </w:r>
          </w:p>
        </w:tc>
      </w:tr>
      <w:tr w:rsidR="00050B16" w:rsidRPr="00B06ACF" w14:paraId="6652F7AD" w14:textId="77777777" w:rsidTr="00A324F3">
        <w:tc>
          <w:tcPr>
            <w:tcW w:w="0" w:type="auto"/>
            <w:vAlign w:val="center"/>
          </w:tcPr>
          <w:p w14:paraId="0673AC87" w14:textId="2FE2AB58" w:rsidR="00A662DA" w:rsidRPr="00B06ACF" w:rsidRDefault="00A662DA" w:rsidP="00A324F3">
            <w:pPr>
              <w:spacing w:before="0"/>
              <w:jc w:val="left"/>
              <w:rPr>
                <w:rFonts w:eastAsia="Times New Roman" w:cstheme="minorHAnsi"/>
                <w:b/>
                <w:bCs/>
                <w:i/>
                <w:iCs/>
                <w:caps/>
              </w:rPr>
            </w:pPr>
          </w:p>
        </w:tc>
        <w:tc>
          <w:tcPr>
            <w:tcW w:w="0" w:type="auto"/>
            <w:vAlign w:val="center"/>
          </w:tcPr>
          <w:p w14:paraId="1EAE7C81" w14:textId="768C4E78" w:rsidR="00A662DA" w:rsidRPr="00B06ACF" w:rsidRDefault="00585972" w:rsidP="00050B16">
            <w:pPr>
              <w:spacing w:before="0"/>
              <w:jc w:val="left"/>
              <w:rPr>
                <w:rFonts w:eastAsia="Times New Roman" w:cstheme="minorHAnsi"/>
                <w:b/>
                <w:bCs/>
                <w:i/>
                <w:iCs/>
                <w:caps/>
              </w:rPr>
            </w:pPr>
            <w:r w:rsidRPr="00B06ACF">
              <w:rPr>
                <w:rFonts w:eastAsia="Times New Roman" w:cstheme="minorHAnsi"/>
                <w:b/>
                <w:bCs/>
                <w:i/>
                <w:iCs/>
                <w:caps/>
              </w:rPr>
              <w:t>120 Wyoming Ave SW</w:t>
            </w:r>
          </w:p>
        </w:tc>
      </w:tr>
      <w:tr w:rsidR="00050B16" w:rsidRPr="00B06ACF" w14:paraId="6BF859A9" w14:textId="77777777" w:rsidTr="00A324F3">
        <w:tc>
          <w:tcPr>
            <w:tcW w:w="0" w:type="auto"/>
            <w:vAlign w:val="center"/>
          </w:tcPr>
          <w:p w14:paraId="17F4A44E" w14:textId="25D4213E" w:rsidR="00A662DA" w:rsidRPr="00B06ACF" w:rsidRDefault="00A662DA" w:rsidP="00A324F3">
            <w:pPr>
              <w:spacing w:before="0"/>
              <w:jc w:val="left"/>
              <w:rPr>
                <w:rFonts w:eastAsia="Times New Roman" w:cstheme="minorHAnsi"/>
                <w:b/>
                <w:bCs/>
                <w:i/>
                <w:iCs/>
                <w:caps/>
              </w:rPr>
            </w:pPr>
          </w:p>
        </w:tc>
        <w:tc>
          <w:tcPr>
            <w:tcW w:w="0" w:type="auto"/>
            <w:vAlign w:val="center"/>
          </w:tcPr>
          <w:p w14:paraId="1F5012DD" w14:textId="09C755E7" w:rsidR="00A662DA" w:rsidRPr="00B06ACF" w:rsidRDefault="00585972" w:rsidP="00050B16">
            <w:pPr>
              <w:spacing w:before="0"/>
              <w:jc w:val="left"/>
              <w:rPr>
                <w:rFonts w:eastAsia="Times New Roman" w:cstheme="minorHAnsi"/>
                <w:b/>
                <w:bCs/>
                <w:i/>
                <w:iCs/>
                <w:caps/>
              </w:rPr>
            </w:pPr>
            <w:r w:rsidRPr="00B06ACF">
              <w:rPr>
                <w:rFonts w:eastAsia="Times New Roman" w:cstheme="minorHAnsi"/>
                <w:b/>
                <w:bCs/>
                <w:i/>
                <w:iCs/>
                <w:caps/>
              </w:rPr>
              <w:t>Huron</w:t>
            </w:r>
            <w:r w:rsidR="00050B16" w:rsidRPr="00B06ACF">
              <w:rPr>
                <w:rFonts w:eastAsia="Times New Roman" w:cstheme="minorHAnsi"/>
                <w:b/>
                <w:bCs/>
                <w:i/>
                <w:iCs/>
                <w:caps/>
              </w:rPr>
              <w:t xml:space="preserve">, </w:t>
            </w:r>
            <w:r w:rsidR="004908C7" w:rsidRPr="00B06ACF">
              <w:rPr>
                <w:rFonts w:eastAsia="Times New Roman" w:cstheme="minorHAnsi"/>
                <w:b/>
                <w:bCs/>
                <w:i/>
                <w:iCs/>
                <w:caps/>
              </w:rPr>
              <w:t>SD</w:t>
            </w:r>
            <w:r w:rsidR="00050B16" w:rsidRPr="00B06ACF">
              <w:rPr>
                <w:rFonts w:eastAsia="Times New Roman" w:cstheme="minorHAnsi"/>
                <w:b/>
                <w:bCs/>
                <w:i/>
                <w:iCs/>
                <w:caps/>
              </w:rPr>
              <w:t xml:space="preserve"> 57</w:t>
            </w:r>
            <w:r w:rsidRPr="00B06ACF">
              <w:rPr>
                <w:rFonts w:eastAsia="Times New Roman" w:cstheme="minorHAnsi"/>
                <w:b/>
                <w:bCs/>
                <w:i/>
                <w:iCs/>
                <w:caps/>
              </w:rPr>
              <w:t>350</w:t>
            </w:r>
          </w:p>
        </w:tc>
      </w:tr>
      <w:tr w:rsidR="00050B16" w:rsidRPr="00B06ACF" w14:paraId="03E4FA9F" w14:textId="77777777" w:rsidTr="00D474D1">
        <w:trPr>
          <w:trHeight w:val="51"/>
        </w:trPr>
        <w:tc>
          <w:tcPr>
            <w:tcW w:w="0" w:type="auto"/>
            <w:vAlign w:val="center"/>
          </w:tcPr>
          <w:p w14:paraId="31949D35" w14:textId="2732A372" w:rsidR="00A662DA" w:rsidRPr="00B06ACF" w:rsidRDefault="00A662DA" w:rsidP="00A324F3">
            <w:pPr>
              <w:spacing w:before="0"/>
              <w:jc w:val="left"/>
              <w:rPr>
                <w:rFonts w:eastAsia="Times New Roman" w:cstheme="minorHAnsi"/>
                <w:b/>
                <w:bCs/>
                <w:i/>
                <w:iCs/>
                <w:caps/>
              </w:rPr>
            </w:pPr>
          </w:p>
        </w:tc>
        <w:tc>
          <w:tcPr>
            <w:tcW w:w="0" w:type="auto"/>
            <w:vAlign w:val="center"/>
          </w:tcPr>
          <w:p w14:paraId="2D5FDAFD" w14:textId="2C276571" w:rsidR="00A662DA" w:rsidRPr="00B06ACF" w:rsidRDefault="00A662DA" w:rsidP="00050B16">
            <w:pPr>
              <w:spacing w:before="0"/>
              <w:jc w:val="left"/>
              <w:rPr>
                <w:rFonts w:eastAsia="Times New Roman" w:cstheme="minorHAnsi"/>
                <w:b/>
                <w:bCs/>
                <w:i/>
                <w:iCs/>
                <w:caps/>
              </w:rPr>
            </w:pPr>
          </w:p>
        </w:tc>
      </w:tr>
    </w:tbl>
    <w:p w14:paraId="4F76CCEE" w14:textId="0AFA6CA3" w:rsidR="00A662DA" w:rsidRPr="00B06ACF" w:rsidRDefault="00A662DA" w:rsidP="00F9047B">
      <w:pPr>
        <w:pStyle w:val="Heading3"/>
        <w:ind w:left="720"/>
        <w:rPr>
          <w:i/>
          <w:iCs/>
          <w:color w:val="auto"/>
        </w:rPr>
      </w:pPr>
      <w:r w:rsidRPr="00B06ACF">
        <w:rPr>
          <w:i/>
          <w:iCs/>
          <w:color w:val="auto"/>
        </w:rPr>
        <w:t xml:space="preserve">Proposal </w:t>
      </w:r>
      <w:r w:rsidR="00D15A7E" w:rsidRPr="00B06ACF">
        <w:rPr>
          <w:i/>
          <w:iCs/>
          <w:color w:val="auto"/>
        </w:rPr>
        <w:t>Format</w:t>
      </w:r>
    </w:p>
    <w:p w14:paraId="46EF9AA2" w14:textId="5F92624D" w:rsidR="00D15A7E" w:rsidRPr="00B06ACF" w:rsidRDefault="00D15A7E" w:rsidP="00096247">
      <w:pPr>
        <w:rPr>
          <w:i/>
          <w:iCs/>
        </w:rPr>
      </w:pPr>
      <w:r w:rsidRPr="00B06ACF">
        <w:rPr>
          <w:i/>
          <w:iCs/>
        </w:rPr>
        <w:t xml:space="preserve">The proposal must adhere to the format prescribed in </w:t>
      </w:r>
      <w:r w:rsidR="006A1ECE" w:rsidRPr="00B06ACF">
        <w:rPr>
          <w:i/>
          <w:iCs/>
        </w:rPr>
        <w:t xml:space="preserve">the </w:t>
      </w:r>
      <w:r w:rsidR="005D717F" w:rsidRPr="00B06ACF">
        <w:rPr>
          <w:i/>
          <w:iCs/>
        </w:rPr>
        <w:t xml:space="preserve">Proposal Format Section </w:t>
      </w:r>
      <w:r w:rsidR="00096247" w:rsidRPr="00B06ACF">
        <w:rPr>
          <w:i/>
          <w:iCs/>
        </w:rPr>
        <w:t>of this RFP.</w:t>
      </w:r>
      <w:r w:rsidRPr="00B06ACF">
        <w:rPr>
          <w:i/>
          <w:iCs/>
        </w:rPr>
        <w:t xml:space="preserve"> </w:t>
      </w:r>
    </w:p>
    <w:p w14:paraId="78F64689" w14:textId="77777777" w:rsidR="005E030A" w:rsidRPr="00B06ACF" w:rsidRDefault="005E030A" w:rsidP="00F9047B">
      <w:pPr>
        <w:pStyle w:val="Heading3"/>
        <w:ind w:left="720"/>
        <w:rPr>
          <w:i/>
          <w:iCs/>
        </w:rPr>
      </w:pPr>
      <w:bookmarkStart w:id="11" w:name="_Toc131069544"/>
      <w:bookmarkStart w:id="12" w:name="_Toc132285682"/>
      <w:bookmarkStart w:id="13" w:name="_Toc132286123"/>
      <w:bookmarkStart w:id="14" w:name="_Toc132287247"/>
      <w:bookmarkStart w:id="15" w:name="_Toc132287847"/>
      <w:bookmarkEnd w:id="11"/>
      <w:bookmarkEnd w:id="12"/>
      <w:bookmarkEnd w:id="13"/>
      <w:bookmarkEnd w:id="14"/>
      <w:bookmarkEnd w:id="15"/>
      <w:r w:rsidRPr="00B06ACF">
        <w:rPr>
          <w:i/>
          <w:iCs/>
        </w:rPr>
        <w:t>Modification or Withdrawal of Proposals</w:t>
      </w:r>
    </w:p>
    <w:p w14:paraId="1AFCF3E0" w14:textId="2222304D" w:rsidR="005E030A" w:rsidRPr="00513E39" w:rsidRDefault="005E030A" w:rsidP="005E030A">
      <w:pPr>
        <w:rPr>
          <w:i/>
          <w:iCs/>
        </w:rPr>
      </w:pPr>
      <w:r w:rsidRPr="00B06ACF">
        <w:rPr>
          <w:i/>
          <w:iCs/>
        </w:rPr>
        <w:t xml:space="preserve">Proposals may be modified or withdrawn by the </w:t>
      </w:r>
      <w:r w:rsidR="001A4E87" w:rsidRPr="00B06ACF">
        <w:rPr>
          <w:i/>
          <w:iCs/>
        </w:rPr>
        <w:t>Proposer</w:t>
      </w:r>
      <w:r w:rsidRPr="00B06ACF">
        <w:rPr>
          <w:i/>
          <w:iCs/>
        </w:rPr>
        <w:t xml:space="preserve"> prior to the </w:t>
      </w:r>
      <w:r w:rsidR="00A662DA" w:rsidRPr="00B06ACF">
        <w:rPr>
          <w:i/>
          <w:iCs/>
        </w:rPr>
        <w:t>submission deadline</w:t>
      </w:r>
      <w:r w:rsidRPr="00B06ACF">
        <w:rPr>
          <w:i/>
          <w:iCs/>
        </w:rPr>
        <w:t>. No oral, telephonic, or facsimile responses or modifications to informal, formal bids, or RFPs will be considered.</w:t>
      </w:r>
    </w:p>
    <w:p w14:paraId="4A180846" w14:textId="3AF1EADD" w:rsidR="00A662DA" w:rsidRPr="00513E39" w:rsidRDefault="005A4362" w:rsidP="00AA6C97">
      <w:pPr>
        <w:pStyle w:val="Heading2"/>
        <w:rPr>
          <w:i/>
          <w:iCs/>
        </w:rPr>
      </w:pPr>
      <w:bookmarkStart w:id="16" w:name="_Ref129879253"/>
      <w:r w:rsidRPr="00513E39">
        <w:rPr>
          <w:i/>
          <w:iCs/>
        </w:rPr>
        <w:t>Proposal Evaluation</w:t>
      </w:r>
      <w:bookmarkEnd w:id="16"/>
    </w:p>
    <w:p w14:paraId="1702420B" w14:textId="5346382C" w:rsidR="00A662DA" w:rsidRPr="00513E39" w:rsidRDefault="00A662DA" w:rsidP="00A662DA">
      <w:pPr>
        <w:rPr>
          <w:i/>
          <w:iCs/>
        </w:rPr>
      </w:pPr>
      <w:r w:rsidRPr="00513E39">
        <w:rPr>
          <w:i/>
          <w:iCs/>
        </w:rPr>
        <w:t xml:space="preserve">Proposals will be evaluated by </w:t>
      </w:r>
      <w:r w:rsidR="003F0EE4" w:rsidRPr="00513E39">
        <w:rPr>
          <w:i/>
          <w:iCs/>
        </w:rPr>
        <w:t xml:space="preserve">the </w:t>
      </w:r>
      <w:r w:rsidRPr="00513E39">
        <w:rPr>
          <w:i/>
          <w:iCs/>
        </w:rPr>
        <w:t xml:space="preserve">staff of </w:t>
      </w:r>
      <w:bookmarkStart w:id="17" w:name="_Hlk144993573"/>
      <w:r w:rsidR="00B72E82" w:rsidRPr="00513E39">
        <w:rPr>
          <w:i/>
          <w:iCs/>
        </w:rPr>
        <w:t>PT</w:t>
      </w:r>
      <w:r w:rsidR="001A4E87" w:rsidRPr="00513E39">
        <w:rPr>
          <w:i/>
          <w:iCs/>
        </w:rPr>
        <w:t xml:space="preserve"> </w:t>
      </w:r>
      <w:bookmarkEnd w:id="17"/>
      <w:r w:rsidRPr="00513E39">
        <w:rPr>
          <w:i/>
          <w:iCs/>
        </w:rPr>
        <w:t xml:space="preserve">and a technical panel knowledgeable </w:t>
      </w:r>
      <w:r w:rsidR="00D86922" w:rsidRPr="00513E39">
        <w:rPr>
          <w:i/>
          <w:iCs/>
        </w:rPr>
        <w:t>of</w:t>
      </w:r>
      <w:r w:rsidRPr="00513E39">
        <w:rPr>
          <w:i/>
          <w:iCs/>
        </w:rPr>
        <w:t xml:space="preserve"> the subject. </w:t>
      </w:r>
    </w:p>
    <w:p w14:paraId="4CAC66F4" w14:textId="2B7F8ACA" w:rsidR="00A662DA" w:rsidRPr="00513E39" w:rsidRDefault="00B72E82" w:rsidP="00F9047B">
      <w:pPr>
        <w:pStyle w:val="Heading3"/>
        <w:ind w:left="720"/>
        <w:rPr>
          <w:i/>
          <w:iCs/>
          <w:color w:val="auto"/>
        </w:rPr>
      </w:pPr>
      <w:r w:rsidRPr="00513E39">
        <w:rPr>
          <w:i/>
          <w:iCs/>
          <w:color w:val="auto"/>
        </w:rPr>
        <w:t>PT</w:t>
      </w:r>
      <w:r w:rsidR="00A662DA" w:rsidRPr="00513E39">
        <w:rPr>
          <w:i/>
          <w:iCs/>
          <w:color w:val="auto"/>
        </w:rPr>
        <w:t xml:space="preserve"> Conflict of Interest Policy</w:t>
      </w:r>
    </w:p>
    <w:p w14:paraId="07ECFED5" w14:textId="6257AE8E" w:rsidR="00231285" w:rsidRPr="00513E39" w:rsidRDefault="00B72E82" w:rsidP="00231285">
      <w:pPr>
        <w:textAlignment w:val="baseline"/>
        <w:rPr>
          <w:rFonts w:ascii="Segoe UI" w:eastAsia="Times New Roman" w:hAnsi="Segoe UI" w:cs="Segoe UI"/>
          <w:i/>
          <w:iCs/>
          <w:sz w:val="18"/>
          <w:szCs w:val="18"/>
        </w:rPr>
      </w:pPr>
      <w:r w:rsidRPr="00513E39">
        <w:rPr>
          <w:rFonts w:ascii="Calibri" w:eastAsia="Times New Roman" w:hAnsi="Calibri" w:cs="Calibri"/>
          <w:b/>
          <w:i/>
          <w:iCs/>
        </w:rPr>
        <w:t>People’s Transit</w:t>
      </w:r>
      <w:r w:rsidR="003102ED" w:rsidRPr="00513E39">
        <w:rPr>
          <w:rFonts w:ascii="Calibri" w:eastAsia="Times New Roman" w:hAnsi="Calibri" w:cs="Calibri"/>
          <w:b/>
          <w:i/>
          <w:iCs/>
        </w:rPr>
        <w:t xml:space="preserve"> Inc.</w:t>
      </w:r>
      <w:r w:rsidR="00231285" w:rsidRPr="00513E39">
        <w:rPr>
          <w:rFonts w:ascii="Calibri" w:eastAsia="Times New Roman" w:hAnsi="Calibri" w:cs="Calibri"/>
          <w:i/>
          <w:iCs/>
        </w:rPr>
        <w:t xml:space="preserve"> </w:t>
      </w:r>
      <w:r w:rsidR="003102ED" w:rsidRPr="00513E39">
        <w:rPr>
          <w:rFonts w:ascii="Calibri" w:eastAsia="Times New Roman" w:hAnsi="Calibri" w:cs="Calibri"/>
          <w:i/>
          <w:iCs/>
        </w:rPr>
        <w:t>ha</w:t>
      </w:r>
      <w:r w:rsidR="00E14037" w:rsidRPr="00513E39">
        <w:rPr>
          <w:rFonts w:ascii="Calibri" w:eastAsia="Times New Roman" w:hAnsi="Calibri" w:cs="Calibri"/>
          <w:i/>
          <w:iCs/>
        </w:rPr>
        <w:t>s a</w:t>
      </w:r>
      <w:r w:rsidR="003102ED" w:rsidRPr="00513E39">
        <w:rPr>
          <w:rFonts w:ascii="Calibri" w:eastAsia="Times New Roman" w:hAnsi="Calibri" w:cs="Calibri"/>
          <w:i/>
          <w:iCs/>
        </w:rPr>
        <w:t xml:space="preserve"> conflict</w:t>
      </w:r>
      <w:r w:rsidR="00231285" w:rsidRPr="00513E39">
        <w:rPr>
          <w:rFonts w:ascii="Calibri" w:eastAsia="Times New Roman" w:hAnsi="Calibri" w:cs="Calibri"/>
          <w:i/>
          <w:iCs/>
        </w:rPr>
        <w:t xml:space="preserve">-of-interest </w:t>
      </w:r>
      <w:r w:rsidR="00246F0A" w:rsidRPr="00513E39">
        <w:rPr>
          <w:rFonts w:ascii="Calibri" w:eastAsia="Times New Roman" w:hAnsi="Calibri" w:cs="Calibri"/>
          <w:i/>
          <w:iCs/>
        </w:rPr>
        <w:t>policy</w:t>
      </w:r>
      <w:r w:rsidR="00231285" w:rsidRPr="00513E39">
        <w:rPr>
          <w:rFonts w:ascii="Calibri" w:eastAsia="Times New Roman" w:hAnsi="Calibri" w:cs="Calibri"/>
          <w:i/>
          <w:iCs/>
        </w:rPr>
        <w:t xml:space="preserve"> to ensure the following groups shall not participate in or attempt to use their official position to influence any purchasing decisions in which they, or persons related to them, have a financial interest: </w:t>
      </w:r>
    </w:p>
    <w:p w14:paraId="29F8F471" w14:textId="77777777" w:rsidR="00231285" w:rsidRPr="00513E39" w:rsidRDefault="00231285" w:rsidP="00231285">
      <w:pPr>
        <w:ind w:left="705" w:firstLine="705"/>
        <w:textAlignment w:val="baseline"/>
        <w:rPr>
          <w:rFonts w:ascii="Segoe UI" w:eastAsia="Times New Roman" w:hAnsi="Segoe UI" w:cs="Segoe UI"/>
          <w:i/>
          <w:iCs/>
          <w:sz w:val="18"/>
          <w:szCs w:val="18"/>
        </w:rPr>
      </w:pPr>
      <w:r w:rsidRPr="00513E39">
        <w:rPr>
          <w:rFonts w:ascii="Calibri" w:eastAsia="Times New Roman" w:hAnsi="Calibri" w:cs="Calibri"/>
          <w:i/>
          <w:iCs/>
        </w:rPr>
        <w:t> </w:t>
      </w:r>
    </w:p>
    <w:p w14:paraId="4EC65C54" w14:textId="77777777" w:rsidR="00231285" w:rsidRPr="00513E39" w:rsidRDefault="00231285">
      <w:pPr>
        <w:pStyle w:val="ListParagraph"/>
        <w:numPr>
          <w:ilvl w:val="0"/>
          <w:numId w:val="11"/>
        </w:numPr>
        <w:spacing w:before="0"/>
        <w:textAlignment w:val="baseline"/>
        <w:rPr>
          <w:rFonts w:ascii="Calibri" w:eastAsia="Times New Roman" w:hAnsi="Calibri" w:cs="Calibri"/>
          <w:i/>
          <w:iCs/>
        </w:rPr>
      </w:pPr>
      <w:r w:rsidRPr="00513E39">
        <w:rPr>
          <w:rFonts w:ascii="Calibri" w:eastAsia="Times New Roman" w:hAnsi="Calibri" w:cs="Calibri"/>
          <w:i/>
          <w:iCs/>
        </w:rPr>
        <w:t>The employee, officer, agent, or board member. </w:t>
      </w:r>
    </w:p>
    <w:p w14:paraId="2AD0F515" w14:textId="77777777" w:rsidR="00231285" w:rsidRPr="00513E39" w:rsidRDefault="00231285">
      <w:pPr>
        <w:pStyle w:val="ListParagraph"/>
        <w:numPr>
          <w:ilvl w:val="0"/>
          <w:numId w:val="11"/>
        </w:numPr>
        <w:spacing w:before="0"/>
        <w:textAlignment w:val="baseline"/>
        <w:rPr>
          <w:rFonts w:ascii="Calibri" w:eastAsia="Times New Roman" w:hAnsi="Calibri" w:cs="Calibri"/>
          <w:i/>
          <w:iCs/>
        </w:rPr>
      </w:pPr>
      <w:r w:rsidRPr="00513E39">
        <w:rPr>
          <w:rFonts w:ascii="Calibri" w:eastAsia="Times New Roman" w:hAnsi="Calibri" w:cs="Calibri"/>
          <w:i/>
          <w:iCs/>
        </w:rPr>
        <w:t>Any member of his/her immediate family. </w:t>
      </w:r>
    </w:p>
    <w:p w14:paraId="2D56F60E" w14:textId="77777777" w:rsidR="00231285" w:rsidRPr="00513E39" w:rsidRDefault="00231285">
      <w:pPr>
        <w:pStyle w:val="ListParagraph"/>
        <w:numPr>
          <w:ilvl w:val="0"/>
          <w:numId w:val="11"/>
        </w:numPr>
        <w:spacing w:before="0"/>
        <w:textAlignment w:val="baseline"/>
        <w:rPr>
          <w:rFonts w:ascii="Calibri" w:eastAsia="Times New Roman" w:hAnsi="Calibri" w:cs="Calibri"/>
          <w:i/>
          <w:iCs/>
        </w:rPr>
      </w:pPr>
      <w:r w:rsidRPr="00513E39">
        <w:rPr>
          <w:rFonts w:ascii="Calibri" w:eastAsia="Times New Roman" w:hAnsi="Calibri" w:cs="Calibri"/>
          <w:i/>
          <w:iCs/>
        </w:rPr>
        <w:t>His or her partner; or </w:t>
      </w:r>
    </w:p>
    <w:p w14:paraId="7C2A3F3D" w14:textId="77777777" w:rsidR="00231285" w:rsidRPr="00513E39" w:rsidRDefault="00231285">
      <w:pPr>
        <w:pStyle w:val="ListParagraph"/>
        <w:numPr>
          <w:ilvl w:val="0"/>
          <w:numId w:val="11"/>
        </w:numPr>
        <w:spacing w:before="0"/>
        <w:textAlignment w:val="baseline"/>
        <w:rPr>
          <w:rFonts w:ascii="Calibri" w:eastAsia="Times New Roman" w:hAnsi="Calibri" w:cs="Calibri"/>
          <w:i/>
          <w:iCs/>
        </w:rPr>
      </w:pPr>
      <w:r w:rsidRPr="00513E39">
        <w:rPr>
          <w:rFonts w:ascii="Calibri" w:eastAsia="Times New Roman" w:hAnsi="Calibri" w:cs="Calibri"/>
          <w:i/>
          <w:iCs/>
        </w:rPr>
        <w:t>An organization that employs, or is about to employ, any of the above. </w:t>
      </w:r>
    </w:p>
    <w:p w14:paraId="7BC90449" w14:textId="31DC160E" w:rsidR="00231285" w:rsidRPr="00513E39" w:rsidRDefault="00231285" w:rsidP="006A1ECE">
      <w:pPr>
        <w:spacing w:before="0"/>
        <w:ind w:left="360"/>
        <w:textAlignment w:val="baseline"/>
        <w:rPr>
          <w:rFonts w:ascii="Calibri" w:eastAsia="Times New Roman" w:hAnsi="Calibri" w:cs="Calibri"/>
          <w:i/>
          <w:iCs/>
        </w:rPr>
      </w:pPr>
      <w:r w:rsidRPr="00513E39">
        <w:rPr>
          <w:rFonts w:ascii="Calibri" w:eastAsia="Times New Roman" w:hAnsi="Calibri" w:cs="Calibri"/>
          <w:i/>
          <w:iCs/>
        </w:rPr>
        <w:lastRenderedPageBreak/>
        <w:t>Organizational conflicts of interest. An organizational conflict of interest means that</w:t>
      </w:r>
      <w:r w:rsidR="004908C7" w:rsidRPr="00513E39">
        <w:rPr>
          <w:rFonts w:ascii="Calibri" w:eastAsia="Times New Roman" w:hAnsi="Calibri" w:cs="Calibri"/>
          <w:i/>
          <w:iCs/>
        </w:rPr>
        <w:t>, because of other activities, relationships, or contracts, a contractor is unable or potentially unable to render impartial assistance or advice to People’s Transit Inc.,</w:t>
      </w:r>
      <w:r w:rsidR="006A1ECE" w:rsidRPr="00513E39">
        <w:rPr>
          <w:rFonts w:ascii="Calibri" w:eastAsia="Times New Roman" w:hAnsi="Calibri" w:cs="Calibri"/>
          <w:b/>
          <w:i/>
          <w:iCs/>
        </w:rPr>
        <w:t xml:space="preserve"> </w:t>
      </w:r>
      <w:r w:rsidRPr="00513E39">
        <w:rPr>
          <w:rFonts w:ascii="Calibri" w:eastAsia="Times New Roman" w:hAnsi="Calibri" w:cs="Calibri"/>
          <w:i/>
          <w:iCs/>
        </w:rPr>
        <w:t>a contractor’s objectivity in performing the contract work is or might be otherwise impaired</w:t>
      </w:r>
      <w:r w:rsidR="004908C7" w:rsidRPr="00513E39">
        <w:rPr>
          <w:rFonts w:ascii="Calibri" w:eastAsia="Times New Roman" w:hAnsi="Calibri" w:cs="Calibri"/>
          <w:i/>
          <w:iCs/>
        </w:rPr>
        <w:t>,</w:t>
      </w:r>
      <w:r w:rsidRPr="00513E39">
        <w:rPr>
          <w:rFonts w:ascii="Calibri" w:eastAsia="Times New Roman" w:hAnsi="Calibri" w:cs="Calibri"/>
          <w:i/>
          <w:iCs/>
        </w:rPr>
        <w:t xml:space="preserve"> or a contractor</w:t>
      </w:r>
      <w:r w:rsidRPr="00513E39">
        <w:rPr>
          <w:rFonts w:ascii="Calibri" w:eastAsia="Times New Roman" w:hAnsi="Calibri" w:cs="Calibri"/>
          <w:b/>
          <w:bCs/>
          <w:i/>
          <w:iCs/>
        </w:rPr>
        <w:t xml:space="preserve"> </w:t>
      </w:r>
      <w:r w:rsidRPr="00513E39">
        <w:rPr>
          <w:rFonts w:ascii="Calibri" w:eastAsia="Times New Roman" w:hAnsi="Calibri" w:cs="Calibri"/>
          <w:i/>
          <w:iCs/>
        </w:rPr>
        <w:t>has an unfair competitive advantage. </w:t>
      </w:r>
    </w:p>
    <w:p w14:paraId="69B671E8" w14:textId="77777777" w:rsidR="00231285" w:rsidRPr="00513E39" w:rsidRDefault="00231285" w:rsidP="00231285">
      <w:pPr>
        <w:textAlignment w:val="baseline"/>
        <w:rPr>
          <w:rFonts w:ascii="Segoe UI" w:eastAsia="Times New Roman" w:hAnsi="Segoe UI" w:cs="Segoe UI"/>
          <w:i/>
          <w:iCs/>
          <w:sz w:val="18"/>
          <w:szCs w:val="18"/>
        </w:rPr>
      </w:pPr>
      <w:r w:rsidRPr="00513E39">
        <w:rPr>
          <w:rFonts w:ascii="Calibri" w:eastAsia="Times New Roman" w:hAnsi="Calibri" w:cs="Calibri"/>
          <w:i/>
          <w:iCs/>
        </w:rPr>
        <w:t> </w:t>
      </w:r>
    </w:p>
    <w:p w14:paraId="173CC832" w14:textId="5F5DB042" w:rsidR="00231285" w:rsidRPr="00513E39" w:rsidRDefault="00231285" w:rsidP="00231285">
      <w:pPr>
        <w:textAlignment w:val="baseline"/>
        <w:rPr>
          <w:rFonts w:ascii="Segoe UI" w:eastAsia="Times New Roman" w:hAnsi="Segoe UI" w:cs="Segoe UI"/>
          <w:i/>
          <w:iCs/>
          <w:sz w:val="18"/>
          <w:szCs w:val="18"/>
        </w:rPr>
      </w:pPr>
      <w:r w:rsidRPr="00513E39">
        <w:rPr>
          <w:rFonts w:ascii="Calibri" w:eastAsia="Times New Roman" w:hAnsi="Calibri" w:cs="Calibri"/>
          <w:i/>
          <w:iCs/>
        </w:rPr>
        <w:t xml:space="preserve">Members of the groups listed under </w:t>
      </w:r>
      <w:r w:rsidR="00D84ADC" w:rsidRPr="00513E39">
        <w:rPr>
          <w:rFonts w:ascii="Calibri" w:eastAsia="Times New Roman" w:hAnsi="Calibri" w:cs="Calibri"/>
          <w:i/>
          <w:iCs/>
        </w:rPr>
        <w:t xml:space="preserve">the </w:t>
      </w:r>
      <w:r w:rsidRPr="00513E39">
        <w:rPr>
          <w:rFonts w:ascii="Calibri" w:eastAsia="Times New Roman" w:hAnsi="Calibri" w:cs="Calibri"/>
          <w:i/>
          <w:iCs/>
        </w:rPr>
        <w:t xml:space="preserve">conflict-of-interest section shall be subject to the conflict-of-interest laws of South Dakota. Anyone who violates the standards of the law shall be subject to penalties, sanctions, or other disciplinary actions provided for therein.  </w:t>
      </w:r>
      <w:bookmarkStart w:id="18" w:name="_Hlk161825997"/>
      <w:r w:rsidRPr="00513E39">
        <w:rPr>
          <w:rFonts w:ascii="Calibri" w:eastAsia="Times New Roman" w:hAnsi="Calibri" w:cs="Calibri"/>
          <w:i/>
          <w:iCs/>
        </w:rPr>
        <w:fldChar w:fldCharType="begin"/>
      </w:r>
      <w:r w:rsidRPr="00513E39">
        <w:rPr>
          <w:rFonts w:ascii="Calibri" w:eastAsia="Times New Roman" w:hAnsi="Calibri" w:cs="Calibri"/>
          <w:i/>
          <w:iCs/>
        </w:rPr>
        <w:instrText>HYPERLINK "https://www.ecfr.gov/current/title-2/subtitle-A/chapter-II/part-200/subpart-D/subject-group-ECFR45ddd4419ad436d/section-200.319"</w:instrText>
      </w:r>
      <w:r w:rsidRPr="00513E39">
        <w:rPr>
          <w:rFonts w:ascii="Calibri" w:eastAsia="Times New Roman" w:hAnsi="Calibri" w:cs="Calibri"/>
          <w:i/>
          <w:iCs/>
        </w:rPr>
      </w:r>
      <w:r w:rsidRPr="00513E39">
        <w:rPr>
          <w:rFonts w:ascii="Calibri" w:eastAsia="Times New Roman" w:hAnsi="Calibri" w:cs="Calibri"/>
          <w:i/>
          <w:iCs/>
        </w:rPr>
        <w:fldChar w:fldCharType="separate"/>
      </w:r>
      <w:r w:rsidRPr="00513E39">
        <w:rPr>
          <w:rStyle w:val="Hyperlink"/>
          <w:rFonts w:ascii="Calibri" w:eastAsia="Times New Roman" w:hAnsi="Calibri" w:cs="Calibri"/>
          <w:i/>
          <w:iCs/>
        </w:rPr>
        <w:t>2CFR 200.319 (b)</w:t>
      </w:r>
      <w:r w:rsidRPr="00513E39">
        <w:rPr>
          <w:rFonts w:ascii="Calibri" w:eastAsia="Times New Roman" w:hAnsi="Calibri" w:cs="Calibri"/>
          <w:i/>
          <w:iCs/>
        </w:rPr>
        <w:fldChar w:fldCharType="end"/>
      </w:r>
    </w:p>
    <w:bookmarkEnd w:id="18"/>
    <w:p w14:paraId="2B40FD57" w14:textId="1AB2A667" w:rsidR="00A662DA" w:rsidRPr="00513E39" w:rsidRDefault="00A662DA" w:rsidP="00F9047B">
      <w:pPr>
        <w:pStyle w:val="Heading3"/>
        <w:ind w:left="720"/>
        <w:rPr>
          <w:i/>
          <w:iCs/>
        </w:rPr>
      </w:pPr>
      <w:r>
        <w:t>Comparative Assessment</w:t>
      </w:r>
    </w:p>
    <w:p w14:paraId="7743BEF4" w14:textId="5F37C58E" w:rsidR="00A662DA" w:rsidRPr="00513E39" w:rsidRDefault="00A662DA" w:rsidP="00A662DA">
      <w:pPr>
        <w:rPr>
          <w:i/>
          <w:iCs/>
        </w:rPr>
      </w:pPr>
      <w:r w:rsidRPr="00513E39">
        <w:rPr>
          <w:i/>
          <w:iCs/>
        </w:rPr>
        <w:t xml:space="preserve">After determining that a proposal satisfies the requirements stated in the Request for Proposal, the evaluators will use subjective judgment </w:t>
      </w:r>
      <w:r w:rsidR="00D86922" w:rsidRPr="00513E39">
        <w:rPr>
          <w:i/>
          <w:iCs/>
        </w:rPr>
        <w:t>to</w:t>
      </w:r>
      <w:r w:rsidRPr="00513E39">
        <w:rPr>
          <w:i/>
          <w:iCs/>
        </w:rPr>
        <w:t xml:space="preserve"> conduct a comparative assessment of the proposal by considering</w:t>
      </w:r>
      <w:r w:rsidR="00D86922" w:rsidRPr="00513E39">
        <w:rPr>
          <w:i/>
          <w:iCs/>
        </w:rPr>
        <w:t>:</w:t>
      </w:r>
    </w:p>
    <w:p w14:paraId="0B4749C1" w14:textId="77777777" w:rsidR="0032530A" w:rsidRPr="00513E39" w:rsidRDefault="0032530A" w:rsidP="00F37589">
      <w:pPr>
        <w:pStyle w:val="ListParagraph"/>
        <w:numPr>
          <w:ilvl w:val="0"/>
          <w:numId w:val="3"/>
        </w:numPr>
        <w:rPr>
          <w:rFonts w:eastAsiaTheme="majorEastAsia"/>
          <w:i/>
          <w:iCs/>
        </w:rPr>
      </w:pPr>
      <w:r w:rsidRPr="00513E39">
        <w:rPr>
          <w:rFonts w:eastAsiaTheme="majorEastAsia"/>
          <w:i/>
          <w:iCs/>
        </w:rPr>
        <w:t>requirements of the RFP</w:t>
      </w:r>
    </w:p>
    <w:p w14:paraId="42156A78" w14:textId="1CCA9D23" w:rsidR="00096247" w:rsidRPr="00513E39" w:rsidRDefault="00096247" w:rsidP="00F37589">
      <w:pPr>
        <w:pStyle w:val="ListParagraph"/>
        <w:numPr>
          <w:ilvl w:val="0"/>
          <w:numId w:val="3"/>
        </w:numPr>
        <w:rPr>
          <w:rFonts w:eastAsiaTheme="majorEastAsia"/>
          <w:i/>
          <w:iCs/>
        </w:rPr>
      </w:pPr>
      <w:r w:rsidRPr="00513E39">
        <w:rPr>
          <w:rFonts w:eastAsiaTheme="majorEastAsia"/>
          <w:i/>
          <w:iCs/>
        </w:rPr>
        <w:t>commitment</w:t>
      </w:r>
      <w:r w:rsidR="0096667C" w:rsidRPr="00513E39">
        <w:rPr>
          <w:rFonts w:eastAsiaTheme="majorEastAsia"/>
          <w:i/>
          <w:iCs/>
        </w:rPr>
        <w:t xml:space="preserve"> and ability</w:t>
      </w:r>
      <w:r w:rsidRPr="00513E39">
        <w:rPr>
          <w:rFonts w:eastAsiaTheme="majorEastAsia"/>
          <w:i/>
          <w:iCs/>
        </w:rPr>
        <w:t xml:space="preserve"> to accomplish the work within </w:t>
      </w:r>
      <w:r w:rsidR="00D84ADC" w:rsidRPr="00513E39">
        <w:rPr>
          <w:rFonts w:eastAsiaTheme="majorEastAsia"/>
          <w:i/>
          <w:iCs/>
        </w:rPr>
        <w:t xml:space="preserve">the </w:t>
      </w:r>
      <w:r w:rsidRPr="00513E39">
        <w:rPr>
          <w:rFonts w:eastAsiaTheme="majorEastAsia"/>
          <w:i/>
          <w:iCs/>
        </w:rPr>
        <w:t xml:space="preserve">prescribed time and </w:t>
      </w:r>
      <w:r w:rsidR="004F3279" w:rsidRPr="00513E39">
        <w:rPr>
          <w:rFonts w:eastAsiaTheme="majorEastAsia"/>
          <w:i/>
          <w:iCs/>
        </w:rPr>
        <w:t>budget.</w:t>
      </w:r>
    </w:p>
    <w:p w14:paraId="219F1CD7" w14:textId="645F9B5F" w:rsidR="00D86922" w:rsidRPr="00513E39" w:rsidRDefault="00D86922" w:rsidP="00F37589">
      <w:pPr>
        <w:pStyle w:val="ListParagraph"/>
        <w:numPr>
          <w:ilvl w:val="0"/>
          <w:numId w:val="3"/>
        </w:numPr>
        <w:rPr>
          <w:rFonts w:eastAsiaTheme="majorEastAsia"/>
          <w:i/>
          <w:iCs/>
        </w:rPr>
      </w:pPr>
      <w:r w:rsidRPr="00513E39">
        <w:rPr>
          <w:rFonts w:eastAsiaTheme="majorEastAsia"/>
          <w:i/>
          <w:iCs/>
        </w:rPr>
        <w:t xml:space="preserve">experience and reliability of the </w:t>
      </w:r>
      <w:r w:rsidR="008069BF" w:rsidRPr="00513E39">
        <w:rPr>
          <w:rFonts w:eastAsiaTheme="majorEastAsia"/>
          <w:i/>
          <w:iCs/>
        </w:rPr>
        <w:t>proposer</w:t>
      </w:r>
      <w:r w:rsidRPr="00513E39">
        <w:rPr>
          <w:rFonts w:eastAsiaTheme="majorEastAsia"/>
          <w:i/>
          <w:iCs/>
        </w:rPr>
        <w:t>’s organization</w:t>
      </w:r>
    </w:p>
    <w:p w14:paraId="3C8DA6B4" w14:textId="4E167390" w:rsidR="00D86922" w:rsidRPr="00513E39" w:rsidRDefault="00D86922" w:rsidP="00F37589">
      <w:pPr>
        <w:pStyle w:val="ListParagraph"/>
        <w:numPr>
          <w:ilvl w:val="0"/>
          <w:numId w:val="3"/>
        </w:numPr>
        <w:rPr>
          <w:rFonts w:eastAsiaTheme="majorEastAsia"/>
          <w:i/>
          <w:iCs/>
        </w:rPr>
      </w:pPr>
      <w:r w:rsidRPr="00513E39">
        <w:rPr>
          <w:i/>
          <w:iCs/>
        </w:rPr>
        <w:t xml:space="preserve">qualifications of the personnel proposed to perform the work, whether from the </w:t>
      </w:r>
      <w:r w:rsidR="00EA2974" w:rsidRPr="00513E39">
        <w:rPr>
          <w:i/>
          <w:iCs/>
        </w:rPr>
        <w:t>p</w:t>
      </w:r>
      <w:r w:rsidR="00C83D9A" w:rsidRPr="00513E39">
        <w:rPr>
          <w:i/>
          <w:iCs/>
        </w:rPr>
        <w:t>roposer</w:t>
      </w:r>
      <w:r w:rsidRPr="00513E39">
        <w:rPr>
          <w:i/>
          <w:iCs/>
        </w:rPr>
        <w:t xml:space="preserve"> organization or from a subcontractor</w:t>
      </w:r>
      <w:r w:rsidRPr="00513E39">
        <w:rPr>
          <w:rFonts w:eastAsiaTheme="majorEastAsia"/>
          <w:i/>
          <w:iCs/>
        </w:rPr>
        <w:t xml:space="preserve"> </w:t>
      </w:r>
    </w:p>
    <w:p w14:paraId="2A8CA526" w14:textId="0B4D1AC2" w:rsidR="00A662DA" w:rsidRPr="00513E39" w:rsidRDefault="00A662DA" w:rsidP="00F37589">
      <w:pPr>
        <w:pStyle w:val="ListParagraph"/>
        <w:numPr>
          <w:ilvl w:val="0"/>
          <w:numId w:val="3"/>
        </w:numPr>
        <w:rPr>
          <w:rFonts w:eastAsiaTheme="majorEastAsia"/>
          <w:i/>
          <w:iCs/>
        </w:rPr>
      </w:pPr>
      <w:r w:rsidRPr="00513E39">
        <w:rPr>
          <w:rFonts w:eastAsiaTheme="majorEastAsia"/>
          <w:i/>
          <w:iCs/>
        </w:rPr>
        <w:t xml:space="preserve">specialized expertise, capability, and technical competence to meet the project requirements as demonstrated by the proposed approach and </w:t>
      </w:r>
      <w:r w:rsidR="004F3279" w:rsidRPr="00513E39">
        <w:rPr>
          <w:rFonts w:eastAsiaTheme="majorEastAsia"/>
          <w:i/>
          <w:iCs/>
        </w:rPr>
        <w:t>methodology.</w:t>
      </w:r>
      <w:r w:rsidRPr="00513E39">
        <w:rPr>
          <w:rFonts w:eastAsiaTheme="majorEastAsia"/>
          <w:i/>
          <w:iCs/>
        </w:rPr>
        <w:t xml:space="preserve"> </w:t>
      </w:r>
    </w:p>
    <w:p w14:paraId="70A85B00" w14:textId="1E113D72" w:rsidR="00A662DA" w:rsidRPr="00513E39" w:rsidRDefault="00A662DA" w:rsidP="00F37589">
      <w:pPr>
        <w:pStyle w:val="ListParagraph"/>
        <w:numPr>
          <w:ilvl w:val="0"/>
          <w:numId w:val="3"/>
        </w:numPr>
        <w:rPr>
          <w:rFonts w:eastAsiaTheme="majorEastAsia"/>
          <w:i/>
          <w:iCs/>
        </w:rPr>
      </w:pPr>
      <w:r w:rsidRPr="00513E39">
        <w:rPr>
          <w:rFonts w:eastAsiaTheme="majorEastAsia"/>
          <w:i/>
          <w:iCs/>
        </w:rPr>
        <w:t xml:space="preserve">resources available to perform the work, including any specialized services, within the specified time limits for the </w:t>
      </w:r>
      <w:r w:rsidR="004F3279" w:rsidRPr="00513E39">
        <w:rPr>
          <w:rFonts w:eastAsiaTheme="majorEastAsia"/>
          <w:i/>
          <w:iCs/>
        </w:rPr>
        <w:t>project.</w:t>
      </w:r>
    </w:p>
    <w:p w14:paraId="05B7F1AF" w14:textId="1F9B9E65" w:rsidR="00A662DA" w:rsidRPr="00513E39" w:rsidRDefault="00A662DA" w:rsidP="00F37589">
      <w:pPr>
        <w:pStyle w:val="ListParagraph"/>
        <w:numPr>
          <w:ilvl w:val="0"/>
          <w:numId w:val="3"/>
        </w:numPr>
        <w:rPr>
          <w:rFonts w:eastAsiaTheme="majorEastAsia"/>
          <w:i/>
          <w:iCs/>
        </w:rPr>
      </w:pPr>
      <w:r w:rsidRPr="00513E39">
        <w:rPr>
          <w:rFonts w:eastAsiaTheme="majorEastAsia"/>
          <w:i/>
          <w:iCs/>
        </w:rPr>
        <w:t xml:space="preserve">record of past performance, including price and cost data from previous projects, quality of work, ability to meet schedules, cost control, and contract </w:t>
      </w:r>
      <w:r w:rsidR="004F3279" w:rsidRPr="00513E39">
        <w:rPr>
          <w:rFonts w:eastAsiaTheme="majorEastAsia"/>
          <w:i/>
          <w:iCs/>
        </w:rPr>
        <w:t>administration.</w:t>
      </w:r>
    </w:p>
    <w:p w14:paraId="5A01C7A6" w14:textId="549F33E7" w:rsidR="00A662DA" w:rsidRPr="00513E39" w:rsidRDefault="00A662DA" w:rsidP="00F37589">
      <w:pPr>
        <w:pStyle w:val="ListParagraph"/>
        <w:numPr>
          <w:ilvl w:val="0"/>
          <w:numId w:val="3"/>
        </w:numPr>
        <w:rPr>
          <w:rFonts w:eastAsiaTheme="majorEastAsia"/>
          <w:i/>
          <w:iCs/>
        </w:rPr>
      </w:pPr>
      <w:r w:rsidRPr="00513E39">
        <w:rPr>
          <w:rFonts w:eastAsiaTheme="majorEastAsia"/>
          <w:i/>
          <w:iCs/>
        </w:rPr>
        <w:t>familiarity with the project locale</w:t>
      </w:r>
    </w:p>
    <w:p w14:paraId="1155219F" w14:textId="4DA8FA13" w:rsidR="00A662DA" w:rsidRPr="00513E39" w:rsidRDefault="00A662DA" w:rsidP="00F37589">
      <w:pPr>
        <w:pStyle w:val="ListParagraph"/>
        <w:numPr>
          <w:ilvl w:val="0"/>
          <w:numId w:val="3"/>
        </w:numPr>
        <w:rPr>
          <w:rFonts w:eastAsiaTheme="majorEastAsia"/>
          <w:i/>
          <w:iCs/>
        </w:rPr>
      </w:pPr>
      <w:r w:rsidRPr="00513E39">
        <w:rPr>
          <w:rFonts w:eastAsiaTheme="majorEastAsia"/>
          <w:i/>
          <w:iCs/>
        </w:rPr>
        <w:t xml:space="preserve">proposed project management </w:t>
      </w:r>
      <w:r w:rsidR="004F3279" w:rsidRPr="00513E39">
        <w:rPr>
          <w:rFonts w:eastAsiaTheme="majorEastAsia"/>
          <w:i/>
          <w:iCs/>
        </w:rPr>
        <w:t>techniques.</w:t>
      </w:r>
    </w:p>
    <w:p w14:paraId="610B847C" w14:textId="27E6A125" w:rsidR="00865FA5" w:rsidRPr="00513E39" w:rsidRDefault="00A662DA" w:rsidP="00F37589">
      <w:pPr>
        <w:pStyle w:val="ListParagraph"/>
        <w:numPr>
          <w:ilvl w:val="0"/>
          <w:numId w:val="3"/>
        </w:numPr>
        <w:rPr>
          <w:rFonts w:eastAsiaTheme="majorEastAsia"/>
          <w:i/>
          <w:iCs/>
        </w:rPr>
      </w:pPr>
      <w:r w:rsidRPr="00513E39">
        <w:rPr>
          <w:rFonts w:eastAsiaTheme="majorEastAsia"/>
          <w:i/>
          <w:iCs/>
        </w:rPr>
        <w:t>ability and proven history in handling special project constraints</w:t>
      </w:r>
      <w:r w:rsidR="00EF3BF6" w:rsidRPr="00513E39">
        <w:rPr>
          <w:rFonts w:eastAsiaTheme="majorEastAsia"/>
          <w:i/>
          <w:iCs/>
        </w:rPr>
        <w:t xml:space="preserve"> </w:t>
      </w:r>
    </w:p>
    <w:p w14:paraId="326E050B" w14:textId="23681B86" w:rsidR="00A662DA" w:rsidRPr="00513E39" w:rsidRDefault="00A662DA" w:rsidP="00A662DA">
      <w:pPr>
        <w:rPr>
          <w:rFonts w:eastAsiaTheme="majorEastAsia"/>
          <w:i/>
          <w:iCs/>
        </w:rPr>
      </w:pPr>
      <w:r w:rsidRPr="00513E39">
        <w:rPr>
          <w:rFonts w:eastAsiaTheme="majorEastAsia"/>
          <w:i/>
          <w:iCs/>
        </w:rPr>
        <w:t xml:space="preserve">It is the </w:t>
      </w:r>
      <w:r w:rsidR="008069BF" w:rsidRPr="00513E39">
        <w:rPr>
          <w:rFonts w:eastAsiaTheme="majorEastAsia"/>
          <w:i/>
          <w:iCs/>
        </w:rPr>
        <w:t>proposer</w:t>
      </w:r>
      <w:r w:rsidRPr="00513E39">
        <w:rPr>
          <w:rFonts w:eastAsiaTheme="majorEastAsia"/>
          <w:i/>
          <w:iCs/>
        </w:rPr>
        <w:t xml:space="preserve">'s sole responsibility to submit information related to the evaluation categories. The </w:t>
      </w:r>
      <w:r w:rsidR="00B72E82" w:rsidRPr="00513E39">
        <w:rPr>
          <w:i/>
          <w:iCs/>
        </w:rPr>
        <w:t>PT</w:t>
      </w:r>
      <w:r w:rsidR="001A4E87" w:rsidRPr="00513E39">
        <w:rPr>
          <w:i/>
          <w:iCs/>
        </w:rPr>
        <w:t xml:space="preserve"> </w:t>
      </w:r>
      <w:r w:rsidRPr="00513E39">
        <w:rPr>
          <w:rFonts w:eastAsiaTheme="majorEastAsia"/>
          <w:i/>
          <w:iCs/>
        </w:rPr>
        <w:t xml:space="preserve">is under no obligation to solicit such information if it is not included with the proposal. The </w:t>
      </w:r>
      <w:r w:rsidR="001A4E87" w:rsidRPr="00513E39">
        <w:rPr>
          <w:rFonts w:eastAsiaTheme="majorEastAsia"/>
          <w:i/>
          <w:iCs/>
        </w:rPr>
        <w:t xml:space="preserve">proposer’s </w:t>
      </w:r>
      <w:r w:rsidRPr="00513E39">
        <w:rPr>
          <w:rFonts w:eastAsiaTheme="majorEastAsia"/>
          <w:i/>
          <w:iCs/>
        </w:rPr>
        <w:t>failure to submit such information may adversely affect the evaluation of the proposal.</w:t>
      </w:r>
    </w:p>
    <w:p w14:paraId="58CCA29A" w14:textId="3E60874D" w:rsidR="00A662DA" w:rsidRPr="00513E39" w:rsidRDefault="00A662DA" w:rsidP="00AA6C97">
      <w:pPr>
        <w:pStyle w:val="Heading2"/>
        <w:rPr>
          <w:i/>
          <w:iCs/>
        </w:rPr>
      </w:pPr>
      <w:bookmarkStart w:id="19" w:name="_Ref129876534"/>
      <w:r w:rsidRPr="00513E39">
        <w:rPr>
          <w:i/>
          <w:iCs/>
        </w:rPr>
        <w:t>Supplemental Information</w:t>
      </w:r>
    </w:p>
    <w:p w14:paraId="1833673F" w14:textId="2357542F" w:rsidR="00D86922" w:rsidRPr="00513E39" w:rsidRDefault="00B72E82" w:rsidP="00D86922">
      <w:pPr>
        <w:rPr>
          <w:i/>
          <w:iCs/>
        </w:rPr>
      </w:pPr>
      <w:r w:rsidRPr="00513E39">
        <w:rPr>
          <w:i/>
          <w:iCs/>
        </w:rPr>
        <w:t>PT</w:t>
      </w:r>
      <w:r w:rsidR="00D86922" w:rsidRPr="00513E39">
        <w:rPr>
          <w:i/>
          <w:iCs/>
        </w:rPr>
        <w:t xml:space="preserve"> may require or invite additional information after proposals are submitted.</w:t>
      </w:r>
    </w:p>
    <w:p w14:paraId="1305651E" w14:textId="33121C18" w:rsidR="005E030A" w:rsidRPr="00513E39" w:rsidRDefault="005E030A" w:rsidP="00F9047B">
      <w:pPr>
        <w:pStyle w:val="Heading3"/>
        <w:ind w:left="720"/>
        <w:rPr>
          <w:i/>
          <w:iCs/>
          <w:color w:val="auto"/>
        </w:rPr>
      </w:pPr>
      <w:r w:rsidRPr="00513E39">
        <w:rPr>
          <w:i/>
          <w:iCs/>
          <w:color w:val="auto"/>
        </w:rPr>
        <w:t>Presentation/Demonstrations</w:t>
      </w:r>
      <w:bookmarkEnd w:id="19"/>
    </w:p>
    <w:p w14:paraId="5104E0AE" w14:textId="23F00FCA" w:rsidR="005E030A" w:rsidRPr="00513E39" w:rsidRDefault="00B72E82" w:rsidP="005E030A">
      <w:pPr>
        <w:rPr>
          <w:i/>
          <w:iCs/>
        </w:rPr>
      </w:pPr>
      <w:r w:rsidRPr="00513E39">
        <w:rPr>
          <w:i/>
          <w:iCs/>
        </w:rPr>
        <w:t>PT</w:t>
      </w:r>
      <w:r w:rsidR="005E030A" w:rsidRPr="00513E39">
        <w:rPr>
          <w:i/>
          <w:iCs/>
          <w:spacing w:val="-1"/>
        </w:rPr>
        <w:t xml:space="preserve"> may require a</w:t>
      </w:r>
      <w:r w:rsidR="005E030A" w:rsidRPr="00513E39">
        <w:rPr>
          <w:i/>
          <w:iCs/>
          <w:spacing w:val="-4"/>
        </w:rPr>
        <w:t xml:space="preserve"> </w:t>
      </w:r>
      <w:r w:rsidR="005E030A" w:rsidRPr="00513E39">
        <w:rPr>
          <w:i/>
          <w:iCs/>
        </w:rPr>
        <w:t xml:space="preserve">presentation or demonstration </w:t>
      </w:r>
      <w:r w:rsidR="005E030A" w:rsidRPr="00513E39">
        <w:rPr>
          <w:i/>
          <w:iCs/>
          <w:spacing w:val="2"/>
        </w:rPr>
        <w:t>by</w:t>
      </w:r>
      <w:r w:rsidR="005E030A" w:rsidRPr="00513E39">
        <w:rPr>
          <w:i/>
          <w:iCs/>
          <w:spacing w:val="-6"/>
        </w:rPr>
        <w:t xml:space="preserve"> </w:t>
      </w:r>
      <w:r w:rsidR="005E030A" w:rsidRPr="00513E39">
        <w:rPr>
          <w:i/>
          <w:iCs/>
        </w:rPr>
        <w:t>a</w:t>
      </w:r>
      <w:r w:rsidR="005E030A" w:rsidRPr="00513E39">
        <w:rPr>
          <w:i/>
          <w:iCs/>
          <w:spacing w:val="-5"/>
        </w:rPr>
        <w:t xml:space="preserve"> </w:t>
      </w:r>
      <w:r w:rsidR="001A4E87" w:rsidRPr="00513E39">
        <w:rPr>
          <w:i/>
          <w:iCs/>
          <w:spacing w:val="-5"/>
        </w:rPr>
        <w:t>Proposer</w:t>
      </w:r>
      <w:r w:rsidR="005E030A" w:rsidRPr="00513E39">
        <w:rPr>
          <w:i/>
          <w:iCs/>
          <w:spacing w:val="-2"/>
        </w:rPr>
        <w:t xml:space="preserve"> </w:t>
      </w:r>
      <w:r w:rsidR="005E030A" w:rsidRPr="00513E39">
        <w:rPr>
          <w:i/>
          <w:iCs/>
        </w:rPr>
        <w:t>to</w:t>
      </w:r>
      <w:r w:rsidR="005E030A" w:rsidRPr="00513E39">
        <w:rPr>
          <w:i/>
          <w:iCs/>
          <w:spacing w:val="-5"/>
        </w:rPr>
        <w:t xml:space="preserve"> </w:t>
      </w:r>
      <w:r w:rsidR="005E030A" w:rsidRPr="00513E39">
        <w:rPr>
          <w:i/>
          <w:iCs/>
        </w:rPr>
        <w:t>clarify</w:t>
      </w:r>
      <w:r w:rsidR="005E030A" w:rsidRPr="00513E39">
        <w:rPr>
          <w:i/>
          <w:iCs/>
          <w:spacing w:val="-8"/>
        </w:rPr>
        <w:t xml:space="preserve"> </w:t>
      </w:r>
      <w:r w:rsidR="005E030A" w:rsidRPr="00513E39">
        <w:rPr>
          <w:i/>
          <w:iCs/>
        </w:rPr>
        <w:t>a</w:t>
      </w:r>
      <w:r w:rsidR="005E030A" w:rsidRPr="00513E39">
        <w:rPr>
          <w:i/>
          <w:iCs/>
          <w:spacing w:val="-3"/>
        </w:rPr>
        <w:t xml:space="preserve"> </w:t>
      </w:r>
      <w:r w:rsidR="005E030A" w:rsidRPr="00513E39">
        <w:rPr>
          <w:i/>
          <w:iCs/>
        </w:rPr>
        <w:t>proposal.</w:t>
      </w:r>
      <w:r w:rsidR="005E030A" w:rsidRPr="00513E39">
        <w:rPr>
          <w:i/>
          <w:iCs/>
          <w:spacing w:val="43"/>
        </w:rPr>
        <w:t xml:space="preserve"> </w:t>
      </w:r>
      <w:r w:rsidR="005E030A" w:rsidRPr="00513E39">
        <w:rPr>
          <w:i/>
          <w:iCs/>
          <w:spacing w:val="-1"/>
        </w:rPr>
        <w:t>However,</w:t>
      </w:r>
      <w:r w:rsidR="005E030A" w:rsidRPr="00513E39">
        <w:rPr>
          <w:i/>
          <w:iCs/>
          <w:spacing w:val="-6"/>
        </w:rPr>
        <w:t xml:space="preserve"> </w:t>
      </w:r>
      <w:r w:rsidR="005E030A" w:rsidRPr="00513E39">
        <w:rPr>
          <w:i/>
          <w:iCs/>
        </w:rPr>
        <w:t>the</w:t>
      </w:r>
      <w:r w:rsidR="005E030A" w:rsidRPr="00513E39">
        <w:rPr>
          <w:i/>
          <w:iCs/>
          <w:spacing w:val="-5"/>
        </w:rPr>
        <w:t xml:space="preserve"> </w:t>
      </w:r>
      <w:r w:rsidRPr="00513E39">
        <w:rPr>
          <w:i/>
          <w:iCs/>
        </w:rPr>
        <w:t>PT</w:t>
      </w:r>
      <w:r w:rsidR="005E030A" w:rsidRPr="00513E39">
        <w:rPr>
          <w:i/>
          <w:iCs/>
          <w:spacing w:val="-4"/>
        </w:rPr>
        <w:t xml:space="preserve"> </w:t>
      </w:r>
      <w:r w:rsidR="005E030A" w:rsidRPr="00513E39">
        <w:rPr>
          <w:i/>
          <w:iCs/>
          <w:spacing w:val="1"/>
        </w:rPr>
        <w:t>may</w:t>
      </w:r>
      <w:r w:rsidR="005E030A" w:rsidRPr="00513E39">
        <w:rPr>
          <w:i/>
          <w:iCs/>
          <w:spacing w:val="-10"/>
        </w:rPr>
        <w:t xml:space="preserve"> </w:t>
      </w:r>
      <w:r w:rsidR="005E030A" w:rsidRPr="00513E39">
        <w:rPr>
          <w:i/>
          <w:iCs/>
        </w:rPr>
        <w:t>award</w:t>
      </w:r>
      <w:r w:rsidR="005E030A" w:rsidRPr="00513E39">
        <w:rPr>
          <w:i/>
          <w:iCs/>
          <w:spacing w:val="-6"/>
        </w:rPr>
        <w:t xml:space="preserve"> </w:t>
      </w:r>
      <w:r w:rsidR="005E030A" w:rsidRPr="00513E39">
        <w:rPr>
          <w:i/>
          <w:iCs/>
        </w:rPr>
        <w:t>a</w:t>
      </w:r>
      <w:r w:rsidR="005E030A" w:rsidRPr="00513E39">
        <w:rPr>
          <w:i/>
          <w:iCs/>
          <w:spacing w:val="-6"/>
        </w:rPr>
        <w:t xml:space="preserve"> </w:t>
      </w:r>
      <w:r w:rsidR="005E030A" w:rsidRPr="00513E39">
        <w:rPr>
          <w:i/>
          <w:iCs/>
        </w:rPr>
        <w:t>contract</w:t>
      </w:r>
      <w:r w:rsidR="005E030A" w:rsidRPr="00513E39">
        <w:rPr>
          <w:i/>
          <w:iCs/>
          <w:spacing w:val="-6"/>
        </w:rPr>
        <w:t xml:space="preserve"> </w:t>
      </w:r>
      <w:r w:rsidR="005E030A" w:rsidRPr="00513E39">
        <w:rPr>
          <w:i/>
          <w:iCs/>
        </w:rPr>
        <w:t>based</w:t>
      </w:r>
      <w:r w:rsidR="005E030A" w:rsidRPr="00513E39">
        <w:rPr>
          <w:i/>
          <w:iCs/>
          <w:spacing w:val="-6"/>
        </w:rPr>
        <w:t xml:space="preserve"> </w:t>
      </w:r>
      <w:r w:rsidR="005E030A" w:rsidRPr="00513E39">
        <w:rPr>
          <w:i/>
          <w:iCs/>
          <w:spacing w:val="-1"/>
        </w:rPr>
        <w:t>on</w:t>
      </w:r>
      <w:r w:rsidR="005E030A" w:rsidRPr="00513E39">
        <w:rPr>
          <w:i/>
          <w:iCs/>
          <w:spacing w:val="-4"/>
        </w:rPr>
        <w:t xml:space="preserve"> </w:t>
      </w:r>
      <w:r w:rsidR="005E030A" w:rsidRPr="00513E39">
        <w:rPr>
          <w:i/>
          <w:iCs/>
        </w:rPr>
        <w:t>the</w:t>
      </w:r>
      <w:r w:rsidR="005E030A" w:rsidRPr="00513E39">
        <w:rPr>
          <w:i/>
          <w:iCs/>
          <w:spacing w:val="-6"/>
        </w:rPr>
        <w:t xml:space="preserve"> </w:t>
      </w:r>
      <w:r w:rsidR="005E030A" w:rsidRPr="00513E39">
        <w:rPr>
          <w:i/>
          <w:iCs/>
        </w:rPr>
        <w:t>initial</w:t>
      </w:r>
      <w:r w:rsidR="005E030A" w:rsidRPr="00513E39">
        <w:rPr>
          <w:i/>
          <w:iCs/>
          <w:spacing w:val="-5"/>
        </w:rPr>
        <w:t xml:space="preserve"> </w:t>
      </w:r>
      <w:r w:rsidR="005E030A" w:rsidRPr="00513E39">
        <w:rPr>
          <w:i/>
          <w:iCs/>
        </w:rPr>
        <w:t>proposals</w:t>
      </w:r>
      <w:r w:rsidR="005E030A" w:rsidRPr="00513E39">
        <w:rPr>
          <w:i/>
          <w:iCs/>
          <w:spacing w:val="-5"/>
        </w:rPr>
        <w:t xml:space="preserve"> </w:t>
      </w:r>
      <w:r w:rsidR="005E030A" w:rsidRPr="00513E39">
        <w:rPr>
          <w:i/>
          <w:iCs/>
        </w:rPr>
        <w:t>received</w:t>
      </w:r>
      <w:r w:rsidR="005E030A" w:rsidRPr="00513E39">
        <w:rPr>
          <w:i/>
          <w:iCs/>
          <w:spacing w:val="-5"/>
        </w:rPr>
        <w:t xml:space="preserve"> </w:t>
      </w:r>
      <w:r w:rsidR="005E030A" w:rsidRPr="00513E39">
        <w:rPr>
          <w:i/>
          <w:iCs/>
          <w:spacing w:val="-1"/>
        </w:rPr>
        <w:t>without a</w:t>
      </w:r>
      <w:r w:rsidR="005E030A" w:rsidRPr="00513E39">
        <w:rPr>
          <w:i/>
          <w:iCs/>
        </w:rPr>
        <w:t xml:space="preserve"> presentation or </w:t>
      </w:r>
      <w:proofErr w:type="spellStart"/>
      <w:r w:rsidR="005E030A" w:rsidRPr="00513E39">
        <w:rPr>
          <w:i/>
          <w:iCs/>
        </w:rPr>
        <w:t>demonstration.If</w:t>
      </w:r>
      <w:proofErr w:type="spellEnd"/>
      <w:r w:rsidR="005E030A" w:rsidRPr="00513E39">
        <w:rPr>
          <w:i/>
          <w:iCs/>
          <w:spacing w:val="-4"/>
        </w:rPr>
        <w:t xml:space="preserve"> </w:t>
      </w:r>
      <w:r w:rsidR="005E030A" w:rsidRPr="00513E39">
        <w:rPr>
          <w:i/>
          <w:iCs/>
        </w:rPr>
        <w:t>presentations</w:t>
      </w:r>
      <w:r w:rsidR="005E030A" w:rsidRPr="00513E39">
        <w:rPr>
          <w:i/>
          <w:iCs/>
          <w:spacing w:val="-5"/>
        </w:rPr>
        <w:t xml:space="preserve"> or demonstrations </w:t>
      </w:r>
      <w:r w:rsidR="005E030A" w:rsidRPr="00513E39">
        <w:rPr>
          <w:i/>
          <w:iCs/>
        </w:rPr>
        <w:t>are</w:t>
      </w:r>
      <w:r w:rsidR="005E030A" w:rsidRPr="00513E39">
        <w:rPr>
          <w:i/>
          <w:iCs/>
          <w:spacing w:val="-6"/>
        </w:rPr>
        <w:t xml:space="preserve"> </w:t>
      </w:r>
      <w:r w:rsidR="005E030A" w:rsidRPr="00513E39">
        <w:rPr>
          <w:i/>
          <w:iCs/>
        </w:rPr>
        <w:t>required,</w:t>
      </w:r>
      <w:r w:rsidR="005E030A" w:rsidRPr="00513E39">
        <w:rPr>
          <w:i/>
          <w:iCs/>
          <w:spacing w:val="-6"/>
        </w:rPr>
        <w:t xml:space="preserve"> </w:t>
      </w:r>
      <w:r w:rsidR="005E030A" w:rsidRPr="00513E39">
        <w:rPr>
          <w:i/>
          <w:iCs/>
        </w:rPr>
        <w:t>they</w:t>
      </w:r>
      <w:r w:rsidR="005E030A" w:rsidRPr="00513E39">
        <w:rPr>
          <w:i/>
          <w:iCs/>
          <w:spacing w:val="-6"/>
        </w:rPr>
        <w:t xml:space="preserve"> </w:t>
      </w:r>
      <w:r w:rsidR="005E030A" w:rsidRPr="00513E39">
        <w:rPr>
          <w:i/>
          <w:iCs/>
        </w:rPr>
        <w:t>will</w:t>
      </w:r>
      <w:r w:rsidR="005E030A" w:rsidRPr="00513E39">
        <w:rPr>
          <w:i/>
          <w:iCs/>
          <w:spacing w:val="-5"/>
        </w:rPr>
        <w:t xml:space="preserve"> </w:t>
      </w:r>
      <w:r w:rsidR="005E030A" w:rsidRPr="00513E39">
        <w:rPr>
          <w:i/>
          <w:iCs/>
        </w:rPr>
        <w:t>be</w:t>
      </w:r>
      <w:r w:rsidR="005E030A" w:rsidRPr="00513E39">
        <w:rPr>
          <w:i/>
          <w:iCs/>
          <w:spacing w:val="-6"/>
        </w:rPr>
        <w:t xml:space="preserve"> </w:t>
      </w:r>
      <w:r w:rsidR="005E030A" w:rsidRPr="00513E39">
        <w:rPr>
          <w:i/>
          <w:iCs/>
        </w:rPr>
        <w:t>made</w:t>
      </w:r>
      <w:r w:rsidR="005E030A" w:rsidRPr="00513E39">
        <w:rPr>
          <w:i/>
          <w:iCs/>
          <w:spacing w:val="-7"/>
        </w:rPr>
        <w:t xml:space="preserve"> </w:t>
      </w:r>
      <w:r w:rsidR="005E030A" w:rsidRPr="00513E39">
        <w:rPr>
          <w:i/>
          <w:iCs/>
          <w:spacing w:val="-1"/>
        </w:rPr>
        <w:t>at</w:t>
      </w:r>
      <w:r w:rsidR="005E030A" w:rsidRPr="00513E39">
        <w:rPr>
          <w:i/>
          <w:iCs/>
          <w:spacing w:val="-6"/>
        </w:rPr>
        <w:t xml:space="preserve"> </w:t>
      </w:r>
      <w:r w:rsidR="005E030A" w:rsidRPr="00513E39">
        <w:rPr>
          <w:i/>
          <w:iCs/>
          <w:spacing w:val="-1"/>
        </w:rPr>
        <w:t>the</w:t>
      </w:r>
      <w:r w:rsidR="005E030A" w:rsidRPr="00513E39">
        <w:rPr>
          <w:i/>
          <w:iCs/>
          <w:spacing w:val="-5"/>
        </w:rPr>
        <w:t xml:space="preserve"> </w:t>
      </w:r>
      <w:r w:rsidR="001A4E87" w:rsidRPr="00513E39">
        <w:rPr>
          <w:i/>
          <w:iCs/>
          <w:spacing w:val="-5"/>
        </w:rPr>
        <w:t>Proposer</w:t>
      </w:r>
      <w:r w:rsidR="005E030A" w:rsidRPr="00513E39">
        <w:rPr>
          <w:i/>
          <w:iCs/>
          <w:spacing w:val="-5"/>
        </w:rPr>
        <w:t xml:space="preserve">’s </w:t>
      </w:r>
      <w:r w:rsidR="005E030A" w:rsidRPr="00513E39">
        <w:rPr>
          <w:i/>
          <w:iCs/>
        </w:rPr>
        <w:t>expense.</w:t>
      </w:r>
    </w:p>
    <w:p w14:paraId="432C4735" w14:textId="77777777" w:rsidR="005E030A" w:rsidRPr="00513E39" w:rsidRDefault="005E030A" w:rsidP="00F9047B">
      <w:pPr>
        <w:pStyle w:val="Heading3"/>
        <w:ind w:left="720"/>
        <w:rPr>
          <w:i/>
          <w:iCs/>
          <w:color w:val="auto"/>
        </w:rPr>
      </w:pPr>
      <w:r w:rsidRPr="00513E39">
        <w:rPr>
          <w:i/>
          <w:iCs/>
          <w:color w:val="auto"/>
        </w:rPr>
        <w:t xml:space="preserve">Discussions </w:t>
      </w:r>
    </w:p>
    <w:p w14:paraId="14B4877C" w14:textId="5A497168" w:rsidR="005E030A" w:rsidRPr="00513E39" w:rsidRDefault="00B72E82" w:rsidP="005E030A">
      <w:pPr>
        <w:rPr>
          <w:i/>
          <w:iCs/>
        </w:rPr>
      </w:pPr>
      <w:r w:rsidRPr="00513E39">
        <w:rPr>
          <w:i/>
          <w:iCs/>
        </w:rPr>
        <w:t>PT</w:t>
      </w:r>
      <w:r w:rsidR="005E030A" w:rsidRPr="00513E39">
        <w:rPr>
          <w:i/>
          <w:iCs/>
        </w:rPr>
        <w:t xml:space="preserve"> </w:t>
      </w:r>
      <w:r w:rsidR="00A662DA" w:rsidRPr="00513E39">
        <w:rPr>
          <w:i/>
          <w:iCs/>
        </w:rPr>
        <w:t xml:space="preserve">may invite </w:t>
      </w:r>
      <w:r w:rsidR="005E030A" w:rsidRPr="00513E39">
        <w:rPr>
          <w:i/>
          <w:iCs/>
        </w:rPr>
        <w:t xml:space="preserve">the </w:t>
      </w:r>
      <w:r w:rsidR="001A4E87" w:rsidRPr="00513E39">
        <w:rPr>
          <w:i/>
          <w:iCs/>
        </w:rPr>
        <w:t>proposer</w:t>
      </w:r>
      <w:r w:rsidR="005E030A" w:rsidRPr="00513E39">
        <w:rPr>
          <w:i/>
          <w:iCs/>
        </w:rPr>
        <w:t xml:space="preserve"> to </w:t>
      </w:r>
      <w:r w:rsidR="00D86922" w:rsidRPr="00513E39">
        <w:rPr>
          <w:i/>
          <w:iCs/>
        </w:rPr>
        <w:t xml:space="preserve">engage in </w:t>
      </w:r>
      <w:r w:rsidR="005E030A" w:rsidRPr="00513E39">
        <w:rPr>
          <w:i/>
          <w:iCs/>
        </w:rPr>
        <w:t xml:space="preserve">discussions after the </w:t>
      </w:r>
      <w:r w:rsidR="00A662DA" w:rsidRPr="00513E39">
        <w:rPr>
          <w:i/>
          <w:iCs/>
        </w:rPr>
        <w:t>proposals</w:t>
      </w:r>
      <w:r w:rsidR="005E030A" w:rsidRPr="00513E39">
        <w:rPr>
          <w:i/>
          <w:iCs/>
        </w:rPr>
        <w:t xml:space="preserve"> </w:t>
      </w:r>
      <w:r w:rsidR="00A662DA" w:rsidRPr="00513E39">
        <w:rPr>
          <w:i/>
          <w:iCs/>
        </w:rPr>
        <w:t>have</w:t>
      </w:r>
      <w:r w:rsidR="005E030A" w:rsidRPr="00513E39">
        <w:rPr>
          <w:i/>
          <w:iCs/>
        </w:rPr>
        <w:t xml:space="preserve"> been submitted. Discussions will</w:t>
      </w:r>
      <w:r w:rsidR="005E030A" w:rsidRPr="00513E39">
        <w:rPr>
          <w:i/>
          <w:iCs/>
          <w:spacing w:val="-8"/>
        </w:rPr>
        <w:t xml:space="preserve"> </w:t>
      </w:r>
      <w:r w:rsidR="005E030A" w:rsidRPr="00513E39">
        <w:rPr>
          <w:i/>
          <w:iCs/>
        </w:rPr>
        <w:t>be</w:t>
      </w:r>
      <w:r w:rsidR="005E030A" w:rsidRPr="00513E39">
        <w:rPr>
          <w:i/>
          <w:iCs/>
          <w:spacing w:val="-4"/>
        </w:rPr>
        <w:t xml:space="preserve"> </w:t>
      </w:r>
      <w:r w:rsidR="005E030A" w:rsidRPr="00513E39">
        <w:rPr>
          <w:i/>
          <w:iCs/>
        </w:rPr>
        <w:t>made</w:t>
      </w:r>
      <w:r w:rsidR="005E030A" w:rsidRPr="00513E39">
        <w:rPr>
          <w:i/>
          <w:iCs/>
          <w:spacing w:val="-7"/>
        </w:rPr>
        <w:t xml:space="preserve"> </w:t>
      </w:r>
      <w:r w:rsidR="005E030A" w:rsidRPr="00513E39">
        <w:rPr>
          <w:i/>
          <w:iCs/>
          <w:spacing w:val="-1"/>
        </w:rPr>
        <w:t>at</w:t>
      </w:r>
      <w:r w:rsidR="005E030A" w:rsidRPr="00513E39">
        <w:rPr>
          <w:i/>
          <w:iCs/>
          <w:spacing w:val="-6"/>
        </w:rPr>
        <w:t xml:space="preserve"> </w:t>
      </w:r>
      <w:r w:rsidR="005E030A" w:rsidRPr="00513E39">
        <w:rPr>
          <w:i/>
          <w:iCs/>
          <w:spacing w:val="-1"/>
        </w:rPr>
        <w:t>the</w:t>
      </w:r>
      <w:r w:rsidR="005E030A" w:rsidRPr="00513E39">
        <w:rPr>
          <w:i/>
          <w:iCs/>
          <w:spacing w:val="-5"/>
        </w:rPr>
        <w:t xml:space="preserve"> </w:t>
      </w:r>
      <w:r w:rsidR="001A4E87" w:rsidRPr="00513E39">
        <w:rPr>
          <w:i/>
          <w:iCs/>
          <w:spacing w:val="-5"/>
        </w:rPr>
        <w:t>proposer</w:t>
      </w:r>
      <w:r w:rsidR="005E030A" w:rsidRPr="00513E39">
        <w:rPr>
          <w:i/>
          <w:iCs/>
        </w:rPr>
        <w:t>’s</w:t>
      </w:r>
      <w:r w:rsidR="005E030A" w:rsidRPr="00513E39">
        <w:rPr>
          <w:i/>
          <w:iCs/>
          <w:spacing w:val="-5"/>
        </w:rPr>
        <w:t xml:space="preserve"> </w:t>
      </w:r>
      <w:r w:rsidR="005E030A" w:rsidRPr="00513E39">
        <w:rPr>
          <w:i/>
          <w:iCs/>
        </w:rPr>
        <w:t>expense.</w:t>
      </w:r>
    </w:p>
    <w:p w14:paraId="51CA246B" w14:textId="77777777" w:rsidR="00A662DA" w:rsidRPr="00513E39" w:rsidRDefault="00A662DA" w:rsidP="00F9047B">
      <w:pPr>
        <w:pStyle w:val="Heading3"/>
        <w:ind w:left="720"/>
        <w:rPr>
          <w:i/>
          <w:iCs/>
          <w:color w:val="auto"/>
        </w:rPr>
      </w:pPr>
      <w:r w:rsidRPr="00513E39">
        <w:rPr>
          <w:i/>
          <w:iCs/>
          <w:color w:val="auto"/>
        </w:rPr>
        <w:t>Financial Statement</w:t>
      </w:r>
    </w:p>
    <w:p w14:paraId="52E40937" w14:textId="17A23618" w:rsidR="00A662DA" w:rsidRPr="00513E39" w:rsidRDefault="00B72E82" w:rsidP="00A662DA">
      <w:pPr>
        <w:rPr>
          <w:rFonts w:eastAsia="Arial"/>
          <w:i/>
          <w:iCs/>
        </w:rPr>
      </w:pPr>
      <w:r w:rsidRPr="00513E39">
        <w:rPr>
          <w:i/>
          <w:iCs/>
        </w:rPr>
        <w:t>PT</w:t>
      </w:r>
      <w:r w:rsidR="00A662DA" w:rsidRPr="00513E39">
        <w:rPr>
          <w:rFonts w:eastAsia="Arial"/>
          <w:i/>
          <w:iCs/>
          <w:spacing w:val="1"/>
        </w:rPr>
        <w:t xml:space="preserve"> may require the</w:t>
      </w:r>
      <w:r w:rsidR="00A662DA" w:rsidRPr="00513E39">
        <w:rPr>
          <w:rFonts w:eastAsia="Arial"/>
          <w:i/>
          <w:iCs/>
          <w:spacing w:val="-6"/>
        </w:rPr>
        <w:t xml:space="preserve"> </w:t>
      </w:r>
      <w:r w:rsidR="008069BF" w:rsidRPr="00513E39">
        <w:rPr>
          <w:rFonts w:eastAsia="Arial"/>
          <w:i/>
          <w:iCs/>
          <w:spacing w:val="-6"/>
        </w:rPr>
        <w:t>proposer</w:t>
      </w:r>
      <w:r w:rsidR="00A662DA" w:rsidRPr="00513E39">
        <w:rPr>
          <w:rFonts w:eastAsia="Arial"/>
          <w:i/>
          <w:iCs/>
          <w:spacing w:val="-7"/>
        </w:rPr>
        <w:t xml:space="preserve"> </w:t>
      </w:r>
      <w:r w:rsidR="00A662DA" w:rsidRPr="00513E39">
        <w:rPr>
          <w:rFonts w:eastAsia="Arial"/>
          <w:i/>
          <w:iCs/>
          <w:spacing w:val="-1"/>
        </w:rPr>
        <w:t>to</w:t>
      </w:r>
      <w:r w:rsidR="00A662DA" w:rsidRPr="00513E39">
        <w:rPr>
          <w:rFonts w:eastAsia="Arial"/>
          <w:i/>
          <w:iCs/>
          <w:spacing w:val="-6"/>
        </w:rPr>
        <w:t xml:space="preserve"> </w:t>
      </w:r>
      <w:r w:rsidR="00A662DA" w:rsidRPr="00513E39">
        <w:rPr>
          <w:rFonts w:eastAsia="Arial"/>
          <w:i/>
          <w:iCs/>
        </w:rPr>
        <w:t>submit</w:t>
      </w:r>
      <w:r w:rsidR="00A662DA" w:rsidRPr="00513E39">
        <w:rPr>
          <w:rFonts w:eastAsia="Arial"/>
          <w:i/>
          <w:iCs/>
          <w:spacing w:val="-6"/>
        </w:rPr>
        <w:t xml:space="preserve"> </w:t>
      </w:r>
      <w:r w:rsidR="00A662DA" w:rsidRPr="00513E39">
        <w:rPr>
          <w:rFonts w:eastAsia="Arial"/>
          <w:i/>
          <w:iCs/>
        </w:rPr>
        <w:t>a</w:t>
      </w:r>
      <w:r w:rsidR="00A662DA" w:rsidRPr="00513E39">
        <w:rPr>
          <w:rFonts w:eastAsia="Arial"/>
          <w:i/>
          <w:iCs/>
          <w:spacing w:val="-6"/>
        </w:rPr>
        <w:t xml:space="preserve"> </w:t>
      </w:r>
      <w:r w:rsidR="00A662DA" w:rsidRPr="00513E39">
        <w:rPr>
          <w:rFonts w:eastAsia="Arial"/>
          <w:i/>
          <w:iCs/>
        </w:rPr>
        <w:t>copy</w:t>
      </w:r>
      <w:r w:rsidR="00A662DA" w:rsidRPr="00513E39">
        <w:rPr>
          <w:rFonts w:eastAsia="Arial"/>
          <w:i/>
          <w:iCs/>
          <w:spacing w:val="-7"/>
        </w:rPr>
        <w:t xml:space="preserve"> </w:t>
      </w:r>
      <w:r w:rsidR="00A662DA" w:rsidRPr="00513E39">
        <w:rPr>
          <w:rFonts w:eastAsia="Arial"/>
          <w:i/>
          <w:iCs/>
        </w:rPr>
        <w:t>of</w:t>
      </w:r>
      <w:r w:rsidR="00A662DA" w:rsidRPr="00513E39">
        <w:rPr>
          <w:rFonts w:eastAsia="Arial"/>
          <w:i/>
          <w:iCs/>
          <w:spacing w:val="-4"/>
        </w:rPr>
        <w:t xml:space="preserve"> </w:t>
      </w:r>
      <w:r w:rsidR="00A662DA" w:rsidRPr="00513E39">
        <w:rPr>
          <w:rFonts w:eastAsia="Arial"/>
          <w:i/>
          <w:iCs/>
          <w:spacing w:val="-1"/>
        </w:rPr>
        <w:t>its</w:t>
      </w:r>
      <w:r w:rsidR="00A662DA" w:rsidRPr="00513E39">
        <w:rPr>
          <w:rFonts w:eastAsia="Arial"/>
          <w:i/>
          <w:iCs/>
          <w:spacing w:val="-5"/>
        </w:rPr>
        <w:t xml:space="preserve"> </w:t>
      </w:r>
      <w:r w:rsidR="00A662DA" w:rsidRPr="00513E39">
        <w:rPr>
          <w:rFonts w:eastAsia="Arial"/>
          <w:i/>
          <w:iCs/>
        </w:rPr>
        <w:t>most</w:t>
      </w:r>
      <w:r w:rsidR="00A662DA" w:rsidRPr="00513E39">
        <w:rPr>
          <w:rFonts w:eastAsia="Arial"/>
          <w:i/>
          <w:iCs/>
          <w:spacing w:val="-6"/>
        </w:rPr>
        <w:t xml:space="preserve"> </w:t>
      </w:r>
      <w:r w:rsidR="00A662DA" w:rsidRPr="00513E39">
        <w:rPr>
          <w:rFonts w:eastAsia="Arial"/>
          <w:i/>
          <w:iCs/>
        </w:rPr>
        <w:t>recent</w:t>
      </w:r>
      <w:r w:rsidR="00A662DA" w:rsidRPr="00513E39">
        <w:rPr>
          <w:rFonts w:eastAsia="Arial"/>
          <w:i/>
          <w:iCs/>
          <w:spacing w:val="-6"/>
        </w:rPr>
        <w:t xml:space="preserve"> </w:t>
      </w:r>
      <w:r w:rsidR="00A662DA" w:rsidRPr="00513E39">
        <w:rPr>
          <w:rFonts w:eastAsia="Arial"/>
          <w:i/>
          <w:iCs/>
        </w:rPr>
        <w:t>audited</w:t>
      </w:r>
      <w:r w:rsidR="00A662DA" w:rsidRPr="00513E39">
        <w:rPr>
          <w:rFonts w:eastAsia="Arial"/>
          <w:i/>
          <w:iCs/>
          <w:spacing w:val="-6"/>
        </w:rPr>
        <w:t xml:space="preserve"> </w:t>
      </w:r>
      <w:r w:rsidR="00A662DA" w:rsidRPr="00513E39">
        <w:rPr>
          <w:rFonts w:eastAsia="Arial"/>
          <w:i/>
          <w:iCs/>
        </w:rPr>
        <w:t>financial</w:t>
      </w:r>
      <w:r w:rsidR="00A662DA" w:rsidRPr="00513E39">
        <w:rPr>
          <w:rFonts w:eastAsia="Arial"/>
          <w:i/>
          <w:iCs/>
          <w:spacing w:val="-6"/>
        </w:rPr>
        <w:t xml:space="preserve"> </w:t>
      </w:r>
      <w:r w:rsidR="00A662DA" w:rsidRPr="00513E39">
        <w:rPr>
          <w:rFonts w:eastAsia="Arial"/>
          <w:i/>
          <w:iCs/>
        </w:rPr>
        <w:t xml:space="preserve">statements. </w:t>
      </w:r>
    </w:p>
    <w:p w14:paraId="6CBE619B" w14:textId="38B50555" w:rsidR="005E030A" w:rsidRPr="000421E7" w:rsidRDefault="008363B5" w:rsidP="00AA6C97">
      <w:pPr>
        <w:pStyle w:val="Heading2"/>
        <w:rPr>
          <w:i/>
          <w:iCs/>
        </w:rPr>
      </w:pPr>
      <w:bookmarkStart w:id="20" w:name="_Ref129946964"/>
      <w:r w:rsidRPr="000421E7">
        <w:rPr>
          <w:i/>
          <w:iCs/>
        </w:rPr>
        <w:lastRenderedPageBreak/>
        <w:t>Evaluations, Negotiations</w:t>
      </w:r>
      <w:r w:rsidR="003F0EE4" w:rsidRPr="000421E7">
        <w:rPr>
          <w:i/>
          <w:iCs/>
        </w:rPr>
        <w:t>,</w:t>
      </w:r>
      <w:r w:rsidR="00A662DA" w:rsidRPr="000421E7">
        <w:rPr>
          <w:i/>
          <w:iCs/>
        </w:rPr>
        <w:t xml:space="preserve"> and Award</w:t>
      </w:r>
      <w:bookmarkEnd w:id="20"/>
    </w:p>
    <w:p w14:paraId="5EB37509" w14:textId="1954AFA6" w:rsidR="005E030A" w:rsidRPr="000421E7" w:rsidRDefault="005E030A" w:rsidP="005E030A">
      <w:pPr>
        <w:rPr>
          <w:rFonts w:cstheme="minorHAnsi"/>
          <w:i/>
          <w:iCs/>
        </w:rPr>
      </w:pPr>
      <w:r w:rsidRPr="000421E7">
        <w:rPr>
          <w:i/>
          <w:iCs/>
        </w:rPr>
        <w:t xml:space="preserve">This procurement is a Request for Proposal/Competitive Negotiation process. Each proposal will be evaluated, and each </w:t>
      </w:r>
      <w:r w:rsidR="001A4E87" w:rsidRPr="000421E7">
        <w:rPr>
          <w:i/>
          <w:iCs/>
        </w:rPr>
        <w:t>Prop</w:t>
      </w:r>
      <w:r w:rsidR="00C75D1D" w:rsidRPr="000421E7">
        <w:rPr>
          <w:i/>
          <w:iCs/>
        </w:rPr>
        <w:t>o</w:t>
      </w:r>
      <w:r w:rsidR="001A4E87" w:rsidRPr="000421E7">
        <w:rPr>
          <w:i/>
          <w:iCs/>
        </w:rPr>
        <w:t>ser</w:t>
      </w:r>
      <w:r w:rsidRPr="000421E7">
        <w:rPr>
          <w:i/>
          <w:iCs/>
        </w:rPr>
        <w:t xml:space="preserve"> will be available for negotiation discussions and meetings at </w:t>
      </w:r>
      <w:r w:rsidR="00B72E82" w:rsidRPr="000421E7">
        <w:rPr>
          <w:i/>
          <w:iCs/>
        </w:rPr>
        <w:t>PT</w:t>
      </w:r>
      <w:r w:rsidR="001A4E87" w:rsidRPr="000421E7">
        <w:rPr>
          <w:rFonts w:cstheme="minorHAnsi"/>
          <w:i/>
          <w:iCs/>
        </w:rPr>
        <w:t>’s</w:t>
      </w:r>
      <w:r w:rsidRPr="000421E7">
        <w:rPr>
          <w:rFonts w:cstheme="minorHAnsi"/>
          <w:i/>
          <w:iCs/>
        </w:rPr>
        <w:t xml:space="preserve"> request. </w:t>
      </w:r>
      <w:r w:rsidR="00B72E82" w:rsidRPr="000421E7">
        <w:rPr>
          <w:rFonts w:cstheme="minorHAnsi"/>
          <w:i/>
          <w:iCs/>
        </w:rPr>
        <w:t>PT</w:t>
      </w:r>
      <w:r w:rsidRPr="000421E7">
        <w:rPr>
          <w:rFonts w:cstheme="minorHAnsi"/>
          <w:i/>
          <w:iCs/>
        </w:rPr>
        <w:t xml:space="preserve"> reserves the right to negotiate any component of any proposal submitted. From the time the proposals are submitted until formal award of a contract, </w:t>
      </w:r>
      <w:r w:rsidR="004225C7" w:rsidRPr="000421E7">
        <w:rPr>
          <w:rFonts w:cstheme="minorHAnsi"/>
          <w:i/>
          <w:iCs/>
        </w:rPr>
        <w:t>all</w:t>
      </w:r>
      <w:r w:rsidRPr="000421E7">
        <w:rPr>
          <w:rFonts w:cstheme="minorHAnsi"/>
          <w:i/>
          <w:iCs/>
        </w:rPr>
        <w:t xml:space="preserve"> proposal</w:t>
      </w:r>
      <w:r w:rsidR="004225C7" w:rsidRPr="000421E7">
        <w:rPr>
          <w:rFonts w:cstheme="minorHAnsi"/>
          <w:i/>
          <w:iCs/>
        </w:rPr>
        <w:t>s</w:t>
      </w:r>
      <w:r w:rsidRPr="000421E7">
        <w:rPr>
          <w:rFonts w:cstheme="minorHAnsi"/>
          <w:i/>
          <w:iCs/>
        </w:rPr>
        <w:t xml:space="preserve"> </w:t>
      </w:r>
      <w:r w:rsidR="004225C7" w:rsidRPr="000421E7">
        <w:rPr>
          <w:rFonts w:cstheme="minorHAnsi"/>
          <w:i/>
          <w:iCs/>
        </w:rPr>
        <w:t>and negotiation discussions will be considered con</w:t>
      </w:r>
      <w:r w:rsidRPr="000421E7">
        <w:rPr>
          <w:rFonts w:cstheme="minorHAnsi"/>
          <w:i/>
          <w:iCs/>
        </w:rPr>
        <w:t xml:space="preserve">fidential. </w:t>
      </w:r>
    </w:p>
    <w:p w14:paraId="32A83314" w14:textId="39909E7D" w:rsidR="005E030A" w:rsidRPr="000421E7" w:rsidRDefault="00B72E82" w:rsidP="005E030A">
      <w:pPr>
        <w:rPr>
          <w:rFonts w:cstheme="minorHAnsi"/>
          <w:i/>
          <w:iCs/>
        </w:rPr>
      </w:pPr>
      <w:r w:rsidRPr="000421E7">
        <w:rPr>
          <w:rFonts w:cstheme="minorHAnsi"/>
          <w:i/>
          <w:iCs/>
        </w:rPr>
        <w:t>PT</w:t>
      </w:r>
      <w:r w:rsidR="008363B5" w:rsidRPr="000421E7">
        <w:rPr>
          <w:rFonts w:cstheme="minorHAnsi"/>
          <w:i/>
          <w:iCs/>
        </w:rPr>
        <w:t>, and the highest-ranked</w:t>
      </w:r>
      <w:r w:rsidR="00A662DA" w:rsidRPr="000421E7">
        <w:rPr>
          <w:rFonts w:cstheme="minorHAnsi"/>
          <w:i/>
          <w:iCs/>
        </w:rPr>
        <w:t xml:space="preserve"> </w:t>
      </w:r>
      <w:r w:rsidR="00C83D9A" w:rsidRPr="000421E7">
        <w:rPr>
          <w:rFonts w:cstheme="minorHAnsi"/>
          <w:i/>
          <w:iCs/>
        </w:rPr>
        <w:t>proposer</w:t>
      </w:r>
      <w:r w:rsidR="00A662DA" w:rsidRPr="000421E7">
        <w:rPr>
          <w:rFonts w:cstheme="minorHAnsi"/>
          <w:i/>
          <w:iCs/>
        </w:rPr>
        <w:t xml:space="preserve"> will mutually discuss and refine the scope of </w:t>
      </w:r>
      <w:r w:rsidR="004225C7" w:rsidRPr="000421E7">
        <w:rPr>
          <w:rFonts w:cstheme="minorHAnsi"/>
          <w:i/>
          <w:iCs/>
        </w:rPr>
        <w:t>work</w:t>
      </w:r>
      <w:r w:rsidR="00A662DA" w:rsidRPr="000421E7">
        <w:rPr>
          <w:rFonts w:cstheme="minorHAnsi"/>
          <w:i/>
          <w:iCs/>
        </w:rPr>
        <w:t xml:space="preserve"> and negotiate terms, including compensation and performance schedule. </w:t>
      </w:r>
      <w:r w:rsidR="005E030A" w:rsidRPr="000421E7">
        <w:rPr>
          <w:rFonts w:cstheme="minorHAnsi"/>
          <w:i/>
          <w:iCs/>
        </w:rPr>
        <w:t xml:space="preserve">If the agency and the </w:t>
      </w:r>
      <w:r w:rsidR="008363B5" w:rsidRPr="000421E7">
        <w:rPr>
          <w:rFonts w:cstheme="minorHAnsi"/>
          <w:i/>
          <w:iCs/>
        </w:rPr>
        <w:t>highest-ranked</w:t>
      </w:r>
      <w:r w:rsidR="005E030A" w:rsidRPr="000421E7">
        <w:rPr>
          <w:rFonts w:cstheme="minorHAnsi"/>
          <w:i/>
          <w:iCs/>
        </w:rPr>
        <w:t xml:space="preserve"> </w:t>
      </w:r>
      <w:r w:rsidR="00C83D9A" w:rsidRPr="000421E7">
        <w:rPr>
          <w:rFonts w:cstheme="minorHAnsi"/>
          <w:i/>
          <w:iCs/>
        </w:rPr>
        <w:t>proposer</w:t>
      </w:r>
      <w:r w:rsidR="005E030A" w:rsidRPr="000421E7">
        <w:rPr>
          <w:rFonts w:cstheme="minorHAnsi"/>
          <w:i/>
          <w:iCs/>
        </w:rPr>
        <w:t xml:space="preserve"> are unable to negotiate a contract at a </w:t>
      </w:r>
      <w:r w:rsidR="004225C7" w:rsidRPr="000421E7">
        <w:rPr>
          <w:rFonts w:cstheme="minorHAnsi"/>
          <w:i/>
          <w:iCs/>
        </w:rPr>
        <w:t xml:space="preserve">fair and reasonable </w:t>
      </w:r>
      <w:r w:rsidR="005E030A" w:rsidRPr="000421E7">
        <w:rPr>
          <w:rFonts w:cstheme="minorHAnsi"/>
          <w:i/>
          <w:iCs/>
        </w:rPr>
        <w:t xml:space="preserve">compensation level, </w:t>
      </w:r>
      <w:r w:rsidRPr="000421E7">
        <w:rPr>
          <w:rFonts w:cstheme="minorHAnsi"/>
          <w:i/>
          <w:iCs/>
        </w:rPr>
        <w:t>PT</w:t>
      </w:r>
      <w:r w:rsidR="004225C7" w:rsidRPr="000421E7">
        <w:rPr>
          <w:rFonts w:cstheme="minorHAnsi"/>
          <w:i/>
          <w:iCs/>
        </w:rPr>
        <w:t xml:space="preserve"> </w:t>
      </w:r>
      <w:r w:rsidR="005E030A" w:rsidRPr="000421E7">
        <w:rPr>
          <w:rFonts w:cstheme="minorHAnsi"/>
          <w:i/>
          <w:iCs/>
        </w:rPr>
        <w:t xml:space="preserve">will, either orally or in writing, terminate negotiations with the </w:t>
      </w:r>
      <w:r w:rsidR="00C83D9A" w:rsidRPr="000421E7">
        <w:rPr>
          <w:rFonts w:cstheme="minorHAnsi"/>
          <w:i/>
          <w:iCs/>
        </w:rPr>
        <w:t>proposer</w:t>
      </w:r>
      <w:r w:rsidR="005E030A" w:rsidRPr="000421E7">
        <w:rPr>
          <w:rFonts w:cstheme="minorHAnsi"/>
          <w:i/>
          <w:iCs/>
        </w:rPr>
        <w:t xml:space="preserve">. The agency may then negotiate with the next </w:t>
      </w:r>
      <w:r w:rsidR="008363B5" w:rsidRPr="000421E7">
        <w:rPr>
          <w:rFonts w:cstheme="minorHAnsi"/>
          <w:i/>
          <w:iCs/>
        </w:rPr>
        <w:t>highest-ranked</w:t>
      </w:r>
      <w:r w:rsidR="005E030A" w:rsidRPr="000421E7">
        <w:rPr>
          <w:rFonts w:cstheme="minorHAnsi"/>
          <w:i/>
          <w:iCs/>
        </w:rPr>
        <w:t xml:space="preserve"> </w:t>
      </w:r>
      <w:r w:rsidR="00C83D9A" w:rsidRPr="000421E7">
        <w:rPr>
          <w:rFonts w:cstheme="minorHAnsi"/>
          <w:i/>
          <w:iCs/>
        </w:rPr>
        <w:t>proposer</w:t>
      </w:r>
      <w:r w:rsidR="005E030A" w:rsidRPr="000421E7">
        <w:rPr>
          <w:rFonts w:cstheme="minorHAnsi"/>
          <w:i/>
          <w:iCs/>
        </w:rPr>
        <w:t xml:space="preserve">. The negotiation process may continue through successive </w:t>
      </w:r>
      <w:r w:rsidR="00C83D9A" w:rsidRPr="000421E7">
        <w:rPr>
          <w:rFonts w:cstheme="minorHAnsi"/>
          <w:i/>
          <w:iCs/>
        </w:rPr>
        <w:t>proposers</w:t>
      </w:r>
      <w:r w:rsidR="005E030A" w:rsidRPr="000421E7">
        <w:rPr>
          <w:rFonts w:cstheme="minorHAnsi"/>
          <w:i/>
          <w:iCs/>
        </w:rPr>
        <w:t xml:space="preserve">, according to </w:t>
      </w:r>
      <w:r w:rsidR="004225C7" w:rsidRPr="000421E7">
        <w:rPr>
          <w:rFonts w:cstheme="minorHAnsi"/>
          <w:i/>
          <w:iCs/>
        </w:rPr>
        <w:t>proposal</w:t>
      </w:r>
      <w:r w:rsidR="005E030A" w:rsidRPr="000421E7">
        <w:rPr>
          <w:rFonts w:cstheme="minorHAnsi"/>
          <w:i/>
          <w:iCs/>
        </w:rPr>
        <w:t xml:space="preserve"> ranking, until an agreement is </w:t>
      </w:r>
      <w:r w:rsidR="003A2AB4" w:rsidRPr="000421E7">
        <w:rPr>
          <w:rFonts w:cstheme="minorHAnsi"/>
          <w:i/>
          <w:iCs/>
        </w:rPr>
        <w:t>reached</w:t>
      </w:r>
      <w:r w:rsidR="004225C7" w:rsidRPr="000421E7">
        <w:rPr>
          <w:rFonts w:cstheme="minorHAnsi"/>
          <w:i/>
          <w:iCs/>
        </w:rPr>
        <w:t xml:space="preserve"> or the contracting process</w:t>
      </w:r>
      <w:r w:rsidR="005E030A" w:rsidRPr="000421E7">
        <w:rPr>
          <w:rFonts w:cstheme="minorHAnsi"/>
          <w:i/>
          <w:iCs/>
        </w:rPr>
        <w:t xml:space="preserve"> terminates.</w:t>
      </w:r>
    </w:p>
    <w:p w14:paraId="2C70A1F8" w14:textId="77777777" w:rsidR="008363B5" w:rsidRPr="000421E7" w:rsidRDefault="008363B5" w:rsidP="008363B5">
      <w:pPr>
        <w:spacing w:before="0" w:after="160" w:line="259" w:lineRule="auto"/>
        <w:rPr>
          <w:rFonts w:cstheme="minorHAnsi"/>
          <w:i/>
          <w:iCs/>
        </w:rPr>
      </w:pPr>
      <w:r w:rsidRPr="000421E7">
        <w:rPr>
          <w:rFonts w:cstheme="minorHAnsi"/>
          <w:i/>
          <w:iCs/>
        </w:rPr>
        <w:t>Evaluation Criteria for Proposals</w:t>
      </w:r>
    </w:p>
    <w:p w14:paraId="780265CE" w14:textId="77777777" w:rsidR="008363B5" w:rsidRPr="00BC5432" w:rsidRDefault="008363B5" w:rsidP="008363B5">
      <w:pPr>
        <w:spacing w:before="0" w:after="160" w:line="259" w:lineRule="auto"/>
        <w:jc w:val="left"/>
        <w:rPr>
          <w:rFonts w:cstheme="minorHAnsi"/>
          <w:b/>
          <w:i/>
          <w:iCs/>
        </w:rPr>
      </w:pPr>
      <w:r w:rsidRPr="000421E7">
        <w:rPr>
          <w:rFonts w:cstheme="minorHAnsi"/>
          <w:i/>
          <w:iCs/>
        </w:rPr>
        <w:t xml:space="preserve">After confirming that a proposal meets the mandatory requirements stated in the Request for Proposal (RFP), evaluators will apply subjective judgment to conduct a comparative assessment based on the following criteria. </w:t>
      </w:r>
    </w:p>
    <w:p w14:paraId="06F15B48" w14:textId="77777777" w:rsidR="008363B5" w:rsidRPr="00BC5432" w:rsidRDefault="008363B5" w:rsidP="008363B5">
      <w:pPr>
        <w:rPr>
          <w:rStyle w:val="Bodyboldlead-in"/>
          <w:rFonts w:asciiTheme="minorHAnsi" w:hAnsiTheme="minorHAnsi" w:cstheme="minorHAnsi"/>
          <w:i/>
          <w:iCs/>
        </w:rPr>
      </w:pPr>
      <w:r w:rsidRPr="00BC5432">
        <w:rPr>
          <w:rStyle w:val="Bodyboldlead-in"/>
          <w:rFonts w:asciiTheme="minorHAnsi" w:hAnsiTheme="minorHAnsi" w:cstheme="minorHAnsi"/>
          <w:i/>
          <w:iCs/>
        </w:rPr>
        <w:t xml:space="preserve">Proposal Completeness and Compliance: </w:t>
      </w:r>
      <w:bookmarkStart w:id="21" w:name="_Hlk192510152"/>
      <w:r w:rsidRPr="00BC5432">
        <w:rPr>
          <w:rStyle w:val="Bodyboldlead-in"/>
          <w:rFonts w:asciiTheme="minorHAnsi" w:hAnsiTheme="minorHAnsi" w:cstheme="minorHAnsi"/>
          <w:i/>
          <w:iCs/>
          <w:u w:val="single"/>
        </w:rPr>
        <w:t>Evaluation value up to 30 Points</w:t>
      </w:r>
      <w:bookmarkEnd w:id="21"/>
    </w:p>
    <w:p w14:paraId="74478A4E" w14:textId="77777777" w:rsidR="008363B5" w:rsidRPr="00BC5432" w:rsidRDefault="008363B5" w:rsidP="00B06ACF">
      <w:pPr>
        <w:pStyle w:val="ListParagraph"/>
        <w:numPr>
          <w:ilvl w:val="0"/>
          <w:numId w:val="28"/>
        </w:numPr>
        <w:spacing w:before="0" w:line="252" w:lineRule="auto"/>
        <w:rPr>
          <w:rFonts w:cstheme="minorHAnsi"/>
          <w:i/>
          <w:iCs/>
        </w:rPr>
      </w:pPr>
      <w:bookmarkStart w:id="22" w:name="_Hlk192510252"/>
      <w:r w:rsidRPr="00BC5432">
        <w:rPr>
          <w:rFonts w:cstheme="minorHAnsi"/>
          <w:i/>
          <w:iCs/>
        </w:rPr>
        <w:t>Was the proposal complete and organized as requested in the RFP?</w:t>
      </w:r>
    </w:p>
    <w:p w14:paraId="7791D888" w14:textId="77777777" w:rsidR="008363B5" w:rsidRPr="00BC5432" w:rsidRDefault="008363B5" w:rsidP="00B06ACF">
      <w:pPr>
        <w:pStyle w:val="ListParagraph"/>
        <w:numPr>
          <w:ilvl w:val="0"/>
          <w:numId w:val="28"/>
        </w:numPr>
        <w:spacing w:before="0" w:line="252" w:lineRule="auto"/>
        <w:rPr>
          <w:rFonts w:cstheme="minorHAnsi"/>
          <w:i/>
          <w:iCs/>
        </w:rPr>
      </w:pPr>
      <w:r w:rsidRPr="00BC5432">
        <w:rPr>
          <w:rFonts w:cstheme="minorHAnsi"/>
          <w:i/>
          <w:iCs/>
        </w:rPr>
        <w:t>Were the required federal certificates signed and submitted?</w:t>
      </w:r>
    </w:p>
    <w:p w14:paraId="312CBF89" w14:textId="474AE867" w:rsidR="008363B5" w:rsidRPr="00BC5432" w:rsidRDefault="008363B5" w:rsidP="00B06ACF">
      <w:pPr>
        <w:pStyle w:val="ListParagraph"/>
        <w:numPr>
          <w:ilvl w:val="0"/>
          <w:numId w:val="28"/>
        </w:numPr>
        <w:spacing w:before="0" w:after="240"/>
        <w:jc w:val="left"/>
        <w:rPr>
          <w:rFonts w:cstheme="minorHAnsi"/>
          <w:i/>
          <w:iCs/>
        </w:rPr>
      </w:pPr>
      <w:r w:rsidRPr="00BC5432">
        <w:rPr>
          <w:rFonts w:cstheme="minorHAnsi"/>
          <w:i/>
          <w:iCs/>
        </w:rPr>
        <w:t>Compliance with federal certifications and clauses (any deviations must be noted in the Executive Summary</w:t>
      </w:r>
      <w:bookmarkEnd w:id="22"/>
      <w:r w:rsidRPr="00BC5432">
        <w:rPr>
          <w:rFonts w:cstheme="minorHAnsi"/>
          <w:i/>
          <w:iCs/>
        </w:rPr>
        <w:t>.</w:t>
      </w:r>
    </w:p>
    <w:p w14:paraId="1CBCB46D" w14:textId="77777777" w:rsidR="008363B5" w:rsidRPr="00BC5432" w:rsidRDefault="008363B5" w:rsidP="008363B5">
      <w:pPr>
        <w:spacing w:before="100" w:beforeAutospacing="1" w:after="240"/>
        <w:contextualSpacing/>
        <w:outlineLvl w:val="3"/>
        <w:rPr>
          <w:rStyle w:val="Bodyboldlead-in"/>
          <w:rFonts w:asciiTheme="minorHAnsi" w:hAnsiTheme="minorHAnsi" w:cstheme="minorHAnsi"/>
          <w:i/>
          <w:iCs/>
        </w:rPr>
      </w:pPr>
      <w:r w:rsidRPr="00BC5432">
        <w:rPr>
          <w:rStyle w:val="Bodyboldlead-in"/>
          <w:rFonts w:asciiTheme="minorHAnsi" w:hAnsiTheme="minorHAnsi" w:cstheme="minorHAnsi"/>
          <w:i/>
          <w:iCs/>
        </w:rPr>
        <w:t xml:space="preserve">Scope of Work: </w:t>
      </w:r>
      <w:r w:rsidRPr="00BC5432">
        <w:rPr>
          <w:rStyle w:val="Bodyboldlead-in"/>
          <w:rFonts w:asciiTheme="minorHAnsi" w:hAnsiTheme="minorHAnsi" w:cstheme="minorHAnsi"/>
          <w:i/>
          <w:iCs/>
          <w:u w:val="single"/>
        </w:rPr>
        <w:t>Evaluation value up to 70 Points</w:t>
      </w:r>
    </w:p>
    <w:p w14:paraId="742CBEF9" w14:textId="77777777" w:rsidR="008363B5" w:rsidRPr="00BC5432" w:rsidRDefault="008363B5" w:rsidP="00B06ACF">
      <w:pPr>
        <w:pStyle w:val="ListParagraph"/>
        <w:numPr>
          <w:ilvl w:val="0"/>
          <w:numId w:val="30"/>
        </w:numPr>
        <w:spacing w:before="100" w:beforeAutospacing="1" w:after="100" w:afterAutospacing="1"/>
        <w:jc w:val="left"/>
        <w:rPr>
          <w:rFonts w:eastAsia="Times New Roman" w:cstheme="minorHAnsi"/>
          <w:i/>
          <w:iCs/>
        </w:rPr>
      </w:pPr>
      <w:r w:rsidRPr="00BC5432">
        <w:rPr>
          <w:rFonts w:eastAsia="Times New Roman" w:cstheme="minorHAnsi"/>
          <w:i/>
          <w:iCs/>
        </w:rPr>
        <w:t xml:space="preserve">Does the vendor possess the ability </w:t>
      </w:r>
      <w:r w:rsidRPr="00BC5432">
        <w:rPr>
          <w:rFonts w:cstheme="minorHAnsi"/>
          <w:i/>
          <w:iCs/>
        </w:rPr>
        <w:t xml:space="preserve">to reliably deploy a dispatching software system to support and enhance the coordination, scheduling, and operational management of public transit services? </w:t>
      </w:r>
    </w:p>
    <w:p w14:paraId="73A746D9" w14:textId="77777777" w:rsidR="008363B5" w:rsidRPr="00BC5432" w:rsidRDefault="008363B5" w:rsidP="00B06ACF">
      <w:pPr>
        <w:pStyle w:val="ListParagraph"/>
        <w:numPr>
          <w:ilvl w:val="0"/>
          <w:numId w:val="29"/>
        </w:numPr>
        <w:spacing w:before="100" w:beforeAutospacing="1" w:after="100" w:afterAutospacing="1"/>
        <w:jc w:val="left"/>
        <w:rPr>
          <w:rFonts w:eastAsia="Times New Roman" w:cstheme="minorHAnsi"/>
          <w:i/>
          <w:iCs/>
        </w:rPr>
      </w:pPr>
      <w:r w:rsidRPr="00BC5432">
        <w:rPr>
          <w:rFonts w:eastAsia="Times New Roman" w:cstheme="minorHAnsi"/>
          <w:i/>
          <w:iCs/>
        </w:rPr>
        <w:t>Improve Operational Efficiency</w:t>
      </w:r>
    </w:p>
    <w:p w14:paraId="7355DE5A" w14:textId="77777777" w:rsidR="008363B5" w:rsidRPr="00BC5432" w:rsidRDefault="008363B5" w:rsidP="00B06ACF">
      <w:pPr>
        <w:pStyle w:val="ListParagraph"/>
        <w:numPr>
          <w:ilvl w:val="0"/>
          <w:numId w:val="29"/>
        </w:numPr>
        <w:spacing w:before="100" w:beforeAutospacing="1" w:after="100" w:afterAutospacing="1"/>
        <w:jc w:val="left"/>
        <w:rPr>
          <w:rFonts w:eastAsia="Times New Roman" w:cstheme="minorHAnsi"/>
          <w:i/>
          <w:iCs/>
        </w:rPr>
      </w:pPr>
      <w:r w:rsidRPr="00BC5432">
        <w:rPr>
          <w:rFonts w:eastAsia="Times New Roman" w:cstheme="minorHAnsi"/>
          <w:i/>
          <w:iCs/>
        </w:rPr>
        <w:t xml:space="preserve">Enhance Real-Time Coordination </w:t>
      </w:r>
    </w:p>
    <w:p w14:paraId="404015B6" w14:textId="77777777" w:rsidR="008363B5" w:rsidRPr="00BC5432" w:rsidRDefault="008363B5" w:rsidP="00B06ACF">
      <w:pPr>
        <w:pStyle w:val="ListParagraph"/>
        <w:numPr>
          <w:ilvl w:val="0"/>
          <w:numId w:val="29"/>
        </w:numPr>
        <w:spacing w:before="100" w:beforeAutospacing="1" w:after="100" w:afterAutospacing="1"/>
        <w:jc w:val="left"/>
        <w:rPr>
          <w:rFonts w:eastAsia="Times New Roman" w:cstheme="minorHAnsi"/>
          <w:i/>
          <w:iCs/>
        </w:rPr>
      </w:pPr>
      <w:r w:rsidRPr="00BC5432">
        <w:rPr>
          <w:rFonts w:eastAsia="Times New Roman" w:cstheme="minorHAnsi"/>
          <w:i/>
          <w:iCs/>
        </w:rPr>
        <w:t>Support Multi-Agency Functionality</w:t>
      </w:r>
    </w:p>
    <w:p w14:paraId="758DBA0F" w14:textId="77777777" w:rsidR="008363B5" w:rsidRPr="00BC5432" w:rsidRDefault="008363B5" w:rsidP="00B06ACF">
      <w:pPr>
        <w:pStyle w:val="ListParagraph"/>
        <w:numPr>
          <w:ilvl w:val="0"/>
          <w:numId w:val="29"/>
        </w:numPr>
        <w:spacing w:before="100" w:beforeAutospacing="1" w:after="100" w:afterAutospacing="1"/>
        <w:jc w:val="left"/>
        <w:rPr>
          <w:rFonts w:eastAsia="Times New Roman" w:cstheme="minorHAnsi"/>
          <w:i/>
          <w:iCs/>
        </w:rPr>
      </w:pPr>
      <w:r w:rsidRPr="00BC5432">
        <w:rPr>
          <w:rFonts w:eastAsia="Times New Roman" w:cstheme="minorHAnsi"/>
          <w:i/>
          <w:iCs/>
        </w:rPr>
        <w:t>Enhance Rider Experience</w:t>
      </w:r>
    </w:p>
    <w:p w14:paraId="5927D493" w14:textId="77777777" w:rsidR="008363B5" w:rsidRPr="00BC5432" w:rsidRDefault="008363B5" w:rsidP="00B06ACF">
      <w:pPr>
        <w:pStyle w:val="ListParagraph"/>
        <w:numPr>
          <w:ilvl w:val="0"/>
          <w:numId w:val="29"/>
        </w:numPr>
        <w:spacing w:before="100" w:beforeAutospacing="1" w:after="100" w:afterAutospacing="1"/>
        <w:jc w:val="left"/>
        <w:rPr>
          <w:rFonts w:eastAsia="Times New Roman" w:cstheme="minorHAnsi"/>
          <w:i/>
          <w:iCs/>
        </w:rPr>
      </w:pPr>
      <w:r w:rsidRPr="00BC5432">
        <w:rPr>
          <w:rFonts w:eastAsia="Times New Roman" w:cstheme="minorHAnsi"/>
          <w:i/>
          <w:iCs/>
        </w:rPr>
        <w:t>Enable Data-Driven Decision Making</w:t>
      </w:r>
    </w:p>
    <w:p w14:paraId="6812E072" w14:textId="77777777" w:rsidR="008363B5" w:rsidRPr="00BC5432" w:rsidRDefault="008363B5" w:rsidP="00B06ACF">
      <w:pPr>
        <w:pStyle w:val="ListParagraph"/>
        <w:numPr>
          <w:ilvl w:val="0"/>
          <w:numId w:val="29"/>
        </w:numPr>
        <w:spacing w:before="100" w:beforeAutospacing="1" w:after="100" w:afterAutospacing="1"/>
        <w:jc w:val="left"/>
        <w:rPr>
          <w:rFonts w:eastAsia="Times New Roman" w:cstheme="minorHAnsi"/>
          <w:i/>
          <w:iCs/>
        </w:rPr>
      </w:pPr>
      <w:r w:rsidRPr="00BC5432">
        <w:rPr>
          <w:rFonts w:eastAsia="Times New Roman" w:cstheme="minorHAnsi"/>
          <w:i/>
          <w:iCs/>
        </w:rPr>
        <w:t>Ensure System Integration and Compatibility</w:t>
      </w:r>
    </w:p>
    <w:p w14:paraId="37395579" w14:textId="77777777" w:rsidR="008363B5" w:rsidRPr="00BC5432" w:rsidRDefault="008363B5" w:rsidP="00B06ACF">
      <w:pPr>
        <w:pStyle w:val="ListParagraph"/>
        <w:numPr>
          <w:ilvl w:val="0"/>
          <w:numId w:val="29"/>
        </w:numPr>
        <w:spacing w:before="100" w:beforeAutospacing="1" w:after="100" w:afterAutospacing="1"/>
        <w:jc w:val="left"/>
        <w:rPr>
          <w:rFonts w:eastAsia="Times New Roman" w:cstheme="minorHAnsi"/>
          <w:i/>
          <w:iCs/>
        </w:rPr>
      </w:pPr>
      <w:r w:rsidRPr="00BC5432">
        <w:rPr>
          <w:rFonts w:eastAsia="Times New Roman" w:cstheme="minorHAnsi"/>
          <w:i/>
          <w:iCs/>
        </w:rPr>
        <w:t>Support Long-Term Growth and Adaptability</w:t>
      </w:r>
    </w:p>
    <w:p w14:paraId="2D90D78D" w14:textId="77777777" w:rsidR="008363B5" w:rsidRPr="00BC5432" w:rsidRDefault="008363B5" w:rsidP="00B06ACF">
      <w:pPr>
        <w:pStyle w:val="ListParagraph"/>
        <w:numPr>
          <w:ilvl w:val="0"/>
          <w:numId w:val="29"/>
        </w:numPr>
        <w:spacing w:before="100" w:beforeAutospacing="1" w:after="100" w:afterAutospacing="1"/>
        <w:jc w:val="left"/>
        <w:rPr>
          <w:rFonts w:eastAsia="Times New Roman" w:cstheme="minorHAnsi"/>
          <w:i/>
          <w:iCs/>
        </w:rPr>
      </w:pPr>
      <w:r w:rsidRPr="00BC5432">
        <w:rPr>
          <w:rFonts w:eastAsia="Times New Roman" w:cstheme="minorHAnsi"/>
          <w:i/>
          <w:iCs/>
        </w:rPr>
        <w:t xml:space="preserve">Provide Comprehensive Training and Support </w:t>
      </w:r>
    </w:p>
    <w:p w14:paraId="28AA18D6" w14:textId="77777777" w:rsidR="008363B5" w:rsidRPr="00BC5432" w:rsidRDefault="008363B5" w:rsidP="008363B5">
      <w:pPr>
        <w:spacing w:before="100" w:beforeAutospacing="1" w:after="100" w:afterAutospacing="1"/>
        <w:contextualSpacing/>
        <w:outlineLvl w:val="3"/>
        <w:rPr>
          <w:rStyle w:val="Bodyboldlead-in"/>
          <w:rFonts w:asciiTheme="minorHAnsi" w:hAnsiTheme="minorHAnsi" w:cstheme="minorHAnsi"/>
          <w:i/>
          <w:iCs/>
        </w:rPr>
      </w:pPr>
      <w:r w:rsidRPr="00BC5432">
        <w:rPr>
          <w:rStyle w:val="Bodyboldlead-in"/>
          <w:rFonts w:asciiTheme="minorHAnsi" w:hAnsiTheme="minorHAnsi" w:cstheme="minorHAnsi"/>
          <w:i/>
          <w:iCs/>
        </w:rPr>
        <w:t xml:space="preserve">Comparative Assessment: </w:t>
      </w:r>
      <w:r w:rsidRPr="00BC5432">
        <w:rPr>
          <w:rStyle w:val="Bodyboldlead-in"/>
          <w:rFonts w:asciiTheme="minorHAnsi" w:hAnsiTheme="minorHAnsi" w:cstheme="minorHAnsi"/>
          <w:i/>
          <w:iCs/>
          <w:u w:val="single"/>
        </w:rPr>
        <w:t>Evaluation value up to 100 Points</w:t>
      </w:r>
    </w:p>
    <w:p w14:paraId="208790B4" w14:textId="77777777" w:rsidR="008363B5" w:rsidRPr="00BC5432" w:rsidRDefault="008363B5" w:rsidP="008363B5">
      <w:pPr>
        <w:spacing w:before="100" w:beforeAutospacing="1" w:after="100" w:afterAutospacing="1"/>
        <w:contextualSpacing/>
        <w:outlineLvl w:val="3"/>
        <w:rPr>
          <w:rStyle w:val="Bodyboldlead-in"/>
          <w:rFonts w:asciiTheme="minorHAnsi" w:hAnsiTheme="minorHAnsi" w:cstheme="minorHAnsi"/>
          <w:i/>
          <w:iCs/>
        </w:rPr>
      </w:pPr>
    </w:p>
    <w:p w14:paraId="0BC6FD65" w14:textId="77777777" w:rsidR="008363B5" w:rsidRPr="00BC5432" w:rsidRDefault="008363B5" w:rsidP="00B06ACF">
      <w:pPr>
        <w:numPr>
          <w:ilvl w:val="0"/>
          <w:numId w:val="25"/>
        </w:numPr>
        <w:spacing w:before="100" w:beforeAutospacing="1" w:after="100" w:afterAutospacing="1"/>
        <w:contextualSpacing/>
        <w:jc w:val="left"/>
        <w:rPr>
          <w:rFonts w:eastAsia="Times New Roman" w:cstheme="minorHAnsi"/>
          <w:i/>
          <w:iCs/>
        </w:rPr>
      </w:pPr>
      <w:r w:rsidRPr="00BC5432">
        <w:rPr>
          <w:rFonts w:eastAsia="Times New Roman" w:cstheme="minorHAnsi"/>
          <w:i/>
          <w:iCs/>
        </w:rPr>
        <w:t>Does the vendor express the commitment and ability to complete the work within the prescribed time and budget?</w:t>
      </w:r>
    </w:p>
    <w:p w14:paraId="6BF3C16A" w14:textId="77777777" w:rsidR="008363B5" w:rsidRPr="00BC5432" w:rsidRDefault="008363B5" w:rsidP="00B06ACF">
      <w:pPr>
        <w:numPr>
          <w:ilvl w:val="0"/>
          <w:numId w:val="25"/>
        </w:numPr>
        <w:spacing w:before="100" w:beforeAutospacing="1" w:after="100" w:afterAutospacing="1"/>
        <w:contextualSpacing/>
        <w:jc w:val="left"/>
        <w:rPr>
          <w:rFonts w:eastAsia="Times New Roman" w:cstheme="minorHAnsi"/>
          <w:i/>
          <w:iCs/>
        </w:rPr>
      </w:pPr>
      <w:r w:rsidRPr="00BC5432">
        <w:rPr>
          <w:rFonts w:eastAsia="Times New Roman" w:cstheme="minorHAnsi"/>
          <w:i/>
          <w:iCs/>
        </w:rPr>
        <w:t>Does the vendor describe the experience and reliability of its organization?</w:t>
      </w:r>
    </w:p>
    <w:p w14:paraId="014FE26B" w14:textId="77777777" w:rsidR="008363B5" w:rsidRPr="00BC5432" w:rsidRDefault="008363B5" w:rsidP="00B06ACF">
      <w:pPr>
        <w:numPr>
          <w:ilvl w:val="0"/>
          <w:numId w:val="25"/>
        </w:numPr>
        <w:spacing w:before="100" w:beforeAutospacing="1" w:after="100" w:afterAutospacing="1"/>
        <w:contextualSpacing/>
        <w:jc w:val="left"/>
        <w:rPr>
          <w:rFonts w:eastAsia="Times New Roman" w:cstheme="minorHAnsi"/>
          <w:i/>
          <w:iCs/>
        </w:rPr>
      </w:pPr>
      <w:r w:rsidRPr="00BC5432">
        <w:rPr>
          <w:rFonts w:eastAsia="Times New Roman" w:cstheme="minorHAnsi"/>
          <w:i/>
          <w:iCs/>
        </w:rPr>
        <w:t>Does the vendor describe its specialized expertise, technical capabilities, and competence to meet project requirements?</w:t>
      </w:r>
    </w:p>
    <w:p w14:paraId="70ADCD5A" w14:textId="77777777" w:rsidR="008363B5" w:rsidRPr="00BC5432" w:rsidRDefault="008363B5" w:rsidP="00B06ACF">
      <w:pPr>
        <w:numPr>
          <w:ilvl w:val="0"/>
          <w:numId w:val="25"/>
        </w:numPr>
        <w:spacing w:before="100" w:beforeAutospacing="1" w:after="100" w:afterAutospacing="1"/>
        <w:contextualSpacing/>
        <w:jc w:val="left"/>
        <w:rPr>
          <w:rFonts w:eastAsia="Times New Roman" w:cstheme="minorHAnsi"/>
          <w:i/>
          <w:iCs/>
        </w:rPr>
      </w:pPr>
      <w:r w:rsidRPr="00BC5432">
        <w:rPr>
          <w:rFonts w:eastAsia="Times New Roman" w:cstheme="minorHAnsi"/>
          <w:i/>
          <w:iCs/>
        </w:rPr>
        <w:lastRenderedPageBreak/>
        <w:t>Does the vendor describe its financial strength, resources, and capability to finance and complete the contract successfully?</w:t>
      </w:r>
    </w:p>
    <w:p w14:paraId="56ABF586" w14:textId="77777777" w:rsidR="008363B5" w:rsidRPr="00BC5432" w:rsidRDefault="008363B5" w:rsidP="00B06ACF">
      <w:pPr>
        <w:numPr>
          <w:ilvl w:val="0"/>
          <w:numId w:val="25"/>
        </w:numPr>
        <w:spacing w:before="100" w:beforeAutospacing="1" w:after="100" w:afterAutospacing="1"/>
        <w:contextualSpacing/>
        <w:jc w:val="left"/>
        <w:rPr>
          <w:rFonts w:eastAsia="Times New Roman" w:cstheme="minorHAnsi"/>
          <w:i/>
          <w:iCs/>
        </w:rPr>
      </w:pPr>
      <w:r w:rsidRPr="00BC5432">
        <w:rPr>
          <w:rFonts w:eastAsia="Times New Roman" w:cstheme="minorHAnsi"/>
          <w:i/>
          <w:iCs/>
        </w:rPr>
        <w:t>Does the vendor describe a record of past performance, including:</w:t>
      </w:r>
    </w:p>
    <w:p w14:paraId="1DF6F66A" w14:textId="77777777" w:rsidR="008363B5" w:rsidRPr="00BC5432" w:rsidRDefault="008363B5" w:rsidP="00B06ACF">
      <w:pPr>
        <w:numPr>
          <w:ilvl w:val="1"/>
          <w:numId w:val="25"/>
        </w:numPr>
        <w:spacing w:before="100" w:beforeAutospacing="1" w:after="100" w:afterAutospacing="1"/>
        <w:contextualSpacing/>
        <w:jc w:val="left"/>
        <w:rPr>
          <w:rFonts w:eastAsia="Times New Roman" w:cstheme="minorHAnsi"/>
          <w:i/>
          <w:iCs/>
        </w:rPr>
      </w:pPr>
      <w:r w:rsidRPr="00BC5432">
        <w:rPr>
          <w:rFonts w:eastAsia="Times New Roman" w:cstheme="minorHAnsi"/>
          <w:i/>
          <w:iCs/>
        </w:rPr>
        <w:t>Pricing and cost data from previous projects</w:t>
      </w:r>
    </w:p>
    <w:p w14:paraId="26580718" w14:textId="77777777" w:rsidR="008363B5" w:rsidRPr="00BC5432" w:rsidRDefault="008363B5" w:rsidP="00B06ACF">
      <w:pPr>
        <w:numPr>
          <w:ilvl w:val="1"/>
          <w:numId w:val="25"/>
        </w:numPr>
        <w:spacing w:before="100" w:beforeAutospacing="1" w:after="100" w:afterAutospacing="1"/>
        <w:contextualSpacing/>
        <w:jc w:val="left"/>
        <w:rPr>
          <w:rFonts w:eastAsia="Times New Roman" w:cstheme="minorHAnsi"/>
          <w:i/>
          <w:iCs/>
        </w:rPr>
      </w:pPr>
      <w:r w:rsidRPr="00BC5432">
        <w:rPr>
          <w:rFonts w:eastAsia="Times New Roman" w:cstheme="minorHAnsi"/>
          <w:i/>
          <w:iCs/>
        </w:rPr>
        <w:t>Quality of work</w:t>
      </w:r>
    </w:p>
    <w:p w14:paraId="1A14DB3E" w14:textId="77777777" w:rsidR="008363B5" w:rsidRPr="00BC5432" w:rsidRDefault="008363B5" w:rsidP="00B06ACF">
      <w:pPr>
        <w:numPr>
          <w:ilvl w:val="1"/>
          <w:numId w:val="25"/>
        </w:numPr>
        <w:spacing w:before="100" w:beforeAutospacing="1" w:after="100" w:afterAutospacing="1"/>
        <w:contextualSpacing/>
        <w:jc w:val="left"/>
        <w:rPr>
          <w:rFonts w:eastAsia="Times New Roman" w:cstheme="minorHAnsi"/>
          <w:i/>
          <w:iCs/>
        </w:rPr>
      </w:pPr>
      <w:r w:rsidRPr="00BC5432">
        <w:rPr>
          <w:rFonts w:eastAsia="Times New Roman" w:cstheme="minorHAnsi"/>
          <w:i/>
          <w:iCs/>
        </w:rPr>
        <w:t>Ability to meet schedules</w:t>
      </w:r>
    </w:p>
    <w:p w14:paraId="2D2BA3DB" w14:textId="77777777" w:rsidR="008363B5" w:rsidRPr="00BC5432" w:rsidRDefault="008363B5" w:rsidP="00B06ACF">
      <w:pPr>
        <w:numPr>
          <w:ilvl w:val="1"/>
          <w:numId w:val="25"/>
        </w:numPr>
        <w:spacing w:before="100" w:beforeAutospacing="1" w:after="100" w:afterAutospacing="1"/>
        <w:contextualSpacing/>
        <w:jc w:val="left"/>
        <w:rPr>
          <w:rFonts w:eastAsia="Times New Roman" w:cstheme="minorHAnsi"/>
          <w:i/>
          <w:iCs/>
        </w:rPr>
      </w:pPr>
      <w:r w:rsidRPr="00BC5432">
        <w:rPr>
          <w:rFonts w:eastAsia="Times New Roman" w:cstheme="minorHAnsi"/>
          <w:i/>
          <w:iCs/>
        </w:rPr>
        <w:t>Cost control and contract administration</w:t>
      </w:r>
    </w:p>
    <w:p w14:paraId="79F472B0" w14:textId="6ED99078" w:rsidR="008363B5" w:rsidRPr="00BC5432" w:rsidRDefault="008363B5" w:rsidP="008363B5">
      <w:pPr>
        <w:spacing w:before="100" w:beforeAutospacing="1" w:after="100" w:afterAutospacing="1"/>
        <w:contextualSpacing/>
        <w:outlineLvl w:val="3"/>
        <w:rPr>
          <w:rFonts w:eastAsia="Times New Roman" w:cstheme="minorHAnsi"/>
          <w:b/>
          <w:bCs/>
          <w:i/>
          <w:iCs/>
        </w:rPr>
      </w:pPr>
      <w:r w:rsidRPr="00BC5432">
        <w:rPr>
          <w:rFonts w:eastAsia="Times New Roman" w:cstheme="minorHAnsi"/>
          <w:b/>
          <w:bCs/>
          <w:i/>
          <w:iCs/>
        </w:rPr>
        <w:t xml:space="preserve">Deliverables: </w:t>
      </w:r>
      <w:r w:rsidRPr="00BC5432">
        <w:rPr>
          <w:rStyle w:val="Bodyboldlead-in"/>
          <w:rFonts w:asciiTheme="minorHAnsi" w:hAnsiTheme="minorHAnsi" w:cstheme="minorHAnsi"/>
          <w:i/>
          <w:iCs/>
          <w:u w:val="single"/>
        </w:rPr>
        <w:t xml:space="preserve">Evaluation value up to </w:t>
      </w:r>
      <w:r w:rsidR="009B35CE">
        <w:rPr>
          <w:rStyle w:val="Bodyboldlead-in"/>
          <w:rFonts w:asciiTheme="minorHAnsi" w:hAnsiTheme="minorHAnsi" w:cstheme="minorHAnsi"/>
          <w:i/>
          <w:iCs/>
          <w:u w:val="single"/>
        </w:rPr>
        <w:t>28</w:t>
      </w:r>
      <w:r w:rsidRPr="00BC5432">
        <w:rPr>
          <w:rStyle w:val="Bodyboldlead-in"/>
          <w:rFonts w:asciiTheme="minorHAnsi" w:hAnsiTheme="minorHAnsi" w:cstheme="minorHAnsi"/>
          <w:i/>
          <w:iCs/>
          <w:u w:val="single"/>
        </w:rPr>
        <w:t>0 Points</w:t>
      </w:r>
    </w:p>
    <w:p w14:paraId="214EFA23" w14:textId="77777777" w:rsidR="009B35CE" w:rsidRPr="009B35CE" w:rsidRDefault="009B35CE" w:rsidP="009B35CE">
      <w:pPr>
        <w:pStyle w:val="ListParagraph"/>
        <w:numPr>
          <w:ilvl w:val="0"/>
          <w:numId w:val="26"/>
        </w:numPr>
        <w:rPr>
          <w:rFonts w:cstheme="minorHAnsi"/>
        </w:rPr>
      </w:pPr>
      <w:r w:rsidRPr="009B35CE">
        <w:rPr>
          <w:rFonts w:cstheme="minorHAnsi"/>
        </w:rPr>
        <w:t>Rider Mobile and Web-Based Booking Tools</w:t>
      </w:r>
    </w:p>
    <w:p w14:paraId="6DDECED4" w14:textId="77777777" w:rsidR="009B35CE" w:rsidRPr="009B35CE" w:rsidRDefault="009B35CE" w:rsidP="009B35CE">
      <w:pPr>
        <w:pStyle w:val="ListParagraph"/>
        <w:numPr>
          <w:ilvl w:val="0"/>
          <w:numId w:val="26"/>
        </w:numPr>
        <w:rPr>
          <w:rStyle w:val="Strong"/>
          <w:rFonts w:cstheme="minorHAnsi"/>
          <w:b w:val="0"/>
          <w:bCs w:val="0"/>
        </w:rPr>
      </w:pPr>
      <w:r w:rsidRPr="009B35CE">
        <w:rPr>
          <w:rStyle w:val="Strong"/>
          <w:rFonts w:cstheme="minorHAnsi"/>
          <w:b w:val="0"/>
          <w:bCs w:val="0"/>
        </w:rPr>
        <w:t>Dynamic Service and Zone Configuration</w:t>
      </w:r>
    </w:p>
    <w:p w14:paraId="17B18B1C" w14:textId="77777777" w:rsidR="009B35CE" w:rsidRPr="009B35CE" w:rsidRDefault="009B35CE" w:rsidP="009B35CE">
      <w:pPr>
        <w:pStyle w:val="ListParagraph"/>
        <w:numPr>
          <w:ilvl w:val="0"/>
          <w:numId w:val="26"/>
        </w:numPr>
        <w:rPr>
          <w:rFonts w:cstheme="minorHAnsi"/>
        </w:rPr>
      </w:pPr>
      <w:r w:rsidRPr="009B35CE">
        <w:rPr>
          <w:rFonts w:cstheme="minorHAnsi"/>
        </w:rPr>
        <w:t>Client Entry and Duplicate Detection</w:t>
      </w:r>
    </w:p>
    <w:p w14:paraId="113280D3" w14:textId="77777777" w:rsidR="009B35CE" w:rsidRPr="009B35CE" w:rsidRDefault="009B35CE" w:rsidP="009B35CE">
      <w:pPr>
        <w:pStyle w:val="ListParagraph"/>
        <w:numPr>
          <w:ilvl w:val="0"/>
          <w:numId w:val="26"/>
        </w:numPr>
        <w:rPr>
          <w:rFonts w:cstheme="minorHAnsi"/>
        </w:rPr>
      </w:pPr>
      <w:r w:rsidRPr="009B35CE">
        <w:rPr>
          <w:rFonts w:cstheme="minorHAnsi"/>
        </w:rPr>
        <w:t>Enhanced Client Search Functionality</w:t>
      </w:r>
    </w:p>
    <w:p w14:paraId="5984D559" w14:textId="77777777" w:rsidR="009B35CE" w:rsidRPr="009B35CE" w:rsidRDefault="009B35CE" w:rsidP="009B35CE">
      <w:pPr>
        <w:pStyle w:val="ListParagraph"/>
        <w:numPr>
          <w:ilvl w:val="0"/>
          <w:numId w:val="26"/>
        </w:numPr>
        <w:rPr>
          <w:rFonts w:cstheme="minorHAnsi"/>
        </w:rPr>
      </w:pPr>
      <w:r w:rsidRPr="009B35CE">
        <w:rPr>
          <w:rFonts w:cstheme="minorHAnsi"/>
        </w:rPr>
        <w:t>Customizable Client Data Fields</w:t>
      </w:r>
    </w:p>
    <w:p w14:paraId="57F9A819" w14:textId="77777777" w:rsidR="009B35CE" w:rsidRPr="009B35CE" w:rsidRDefault="009B35CE" w:rsidP="009B35CE">
      <w:pPr>
        <w:pStyle w:val="ListParagraph"/>
        <w:numPr>
          <w:ilvl w:val="0"/>
          <w:numId w:val="26"/>
        </w:numPr>
        <w:rPr>
          <w:rFonts w:cstheme="minorHAnsi"/>
        </w:rPr>
      </w:pPr>
      <w:r w:rsidRPr="009B35CE">
        <w:rPr>
          <w:rFonts w:cstheme="minorHAnsi"/>
        </w:rPr>
        <w:t>Demand Forecasting Capabilities</w:t>
      </w:r>
    </w:p>
    <w:p w14:paraId="1FB2AF16" w14:textId="77777777" w:rsidR="009B35CE" w:rsidRPr="009B35CE" w:rsidRDefault="009B35CE" w:rsidP="009B35CE">
      <w:pPr>
        <w:pStyle w:val="ListParagraph"/>
        <w:numPr>
          <w:ilvl w:val="0"/>
          <w:numId w:val="26"/>
        </w:numPr>
        <w:rPr>
          <w:rFonts w:cstheme="minorHAnsi"/>
        </w:rPr>
      </w:pPr>
      <w:r w:rsidRPr="009B35CE">
        <w:rPr>
          <w:rFonts w:cstheme="minorHAnsi"/>
        </w:rPr>
        <w:t>Booking Notes Visible to Drivers</w:t>
      </w:r>
    </w:p>
    <w:p w14:paraId="24F396F7" w14:textId="77777777" w:rsidR="009B35CE" w:rsidRPr="009B35CE" w:rsidRDefault="009B35CE" w:rsidP="009B35CE">
      <w:pPr>
        <w:pStyle w:val="ListParagraph"/>
        <w:numPr>
          <w:ilvl w:val="0"/>
          <w:numId w:val="26"/>
        </w:numPr>
        <w:rPr>
          <w:rFonts w:cstheme="minorHAnsi"/>
        </w:rPr>
      </w:pPr>
      <w:r w:rsidRPr="009B35CE">
        <w:rPr>
          <w:rFonts w:cstheme="minorHAnsi"/>
        </w:rPr>
        <w:t>Recurring Trip Scheduling (Subscription Trips</w:t>
      </w:r>
    </w:p>
    <w:p w14:paraId="2FF34F82" w14:textId="77777777" w:rsidR="009B35CE" w:rsidRPr="009B35CE" w:rsidRDefault="009B35CE" w:rsidP="009B35CE">
      <w:pPr>
        <w:pStyle w:val="ListParagraph"/>
        <w:numPr>
          <w:ilvl w:val="0"/>
          <w:numId w:val="26"/>
        </w:numPr>
        <w:rPr>
          <w:rFonts w:cstheme="minorHAnsi"/>
        </w:rPr>
      </w:pPr>
      <w:r w:rsidRPr="009B35CE">
        <w:rPr>
          <w:rFonts w:cstheme="minorHAnsi"/>
        </w:rPr>
        <w:t>Temporary Suspension of Recurring Trips</w:t>
      </w:r>
    </w:p>
    <w:p w14:paraId="243DF689" w14:textId="77777777" w:rsidR="009B35CE" w:rsidRPr="009B35CE" w:rsidRDefault="009B35CE" w:rsidP="009B35CE">
      <w:pPr>
        <w:pStyle w:val="ListParagraph"/>
        <w:numPr>
          <w:ilvl w:val="0"/>
          <w:numId w:val="26"/>
        </w:numPr>
        <w:rPr>
          <w:rFonts w:cstheme="minorHAnsi"/>
        </w:rPr>
      </w:pPr>
      <w:r w:rsidRPr="009B35CE">
        <w:rPr>
          <w:rFonts w:cstheme="minorHAnsi"/>
        </w:rPr>
        <w:t>Automated Driver Scheduling and Pooling</w:t>
      </w:r>
    </w:p>
    <w:p w14:paraId="7827A41B" w14:textId="77777777" w:rsidR="009B35CE" w:rsidRPr="009B35CE" w:rsidRDefault="009B35CE" w:rsidP="009B35CE">
      <w:pPr>
        <w:pStyle w:val="ListParagraph"/>
        <w:numPr>
          <w:ilvl w:val="0"/>
          <w:numId w:val="26"/>
        </w:numPr>
        <w:rPr>
          <w:rFonts w:cstheme="minorHAnsi"/>
        </w:rPr>
      </w:pPr>
      <w:r w:rsidRPr="009B35CE">
        <w:rPr>
          <w:rFonts w:cstheme="minorHAnsi"/>
        </w:rPr>
        <w:t>Real-Time Adjustment Updates</w:t>
      </w:r>
    </w:p>
    <w:p w14:paraId="23CFA4CF" w14:textId="77777777" w:rsidR="009B35CE" w:rsidRPr="009B35CE" w:rsidRDefault="009B35CE" w:rsidP="009B35CE">
      <w:pPr>
        <w:pStyle w:val="ListParagraph"/>
        <w:numPr>
          <w:ilvl w:val="0"/>
          <w:numId w:val="26"/>
        </w:numPr>
        <w:rPr>
          <w:rFonts w:cstheme="minorHAnsi"/>
        </w:rPr>
      </w:pPr>
      <w:r w:rsidRPr="009B35CE">
        <w:rPr>
          <w:rFonts w:cstheme="minorHAnsi"/>
        </w:rPr>
        <w:t>Cloud-Based SaaS Platform</w:t>
      </w:r>
    </w:p>
    <w:p w14:paraId="6FF25C8F" w14:textId="77777777" w:rsidR="009B35CE" w:rsidRPr="009B35CE" w:rsidRDefault="009B35CE" w:rsidP="009B35CE">
      <w:pPr>
        <w:pStyle w:val="ListParagraph"/>
        <w:numPr>
          <w:ilvl w:val="0"/>
          <w:numId w:val="26"/>
        </w:numPr>
        <w:rPr>
          <w:rFonts w:cstheme="minorHAnsi"/>
        </w:rPr>
      </w:pPr>
      <w:r w:rsidRPr="009B35CE">
        <w:rPr>
          <w:rFonts w:cstheme="minorHAnsi"/>
        </w:rPr>
        <w:t>Continuous Optimization (Real-Time)</w:t>
      </w:r>
    </w:p>
    <w:p w14:paraId="3FD5BF1A" w14:textId="77777777" w:rsidR="009B35CE" w:rsidRPr="009B35CE" w:rsidRDefault="009B35CE" w:rsidP="009B35CE">
      <w:pPr>
        <w:pStyle w:val="ListParagraph"/>
        <w:numPr>
          <w:ilvl w:val="0"/>
          <w:numId w:val="26"/>
        </w:numPr>
        <w:rPr>
          <w:rFonts w:cstheme="minorHAnsi"/>
        </w:rPr>
      </w:pPr>
      <w:r w:rsidRPr="009B35CE">
        <w:rPr>
          <w:rFonts w:cstheme="minorHAnsi"/>
        </w:rPr>
        <w:t>Future-Day Optimization</w:t>
      </w:r>
    </w:p>
    <w:p w14:paraId="06112AAE" w14:textId="77777777" w:rsidR="009B35CE" w:rsidRPr="009B35CE" w:rsidRDefault="009B35CE" w:rsidP="009B35CE">
      <w:pPr>
        <w:pStyle w:val="ListParagraph"/>
        <w:numPr>
          <w:ilvl w:val="0"/>
          <w:numId w:val="26"/>
        </w:numPr>
        <w:rPr>
          <w:rFonts w:cstheme="minorHAnsi"/>
        </w:rPr>
      </w:pPr>
      <w:r w:rsidRPr="009B35CE">
        <w:rPr>
          <w:rFonts w:cstheme="minorHAnsi"/>
        </w:rPr>
        <w:t>Custom Rider Data Fields</w:t>
      </w:r>
    </w:p>
    <w:p w14:paraId="5B9F0DB5" w14:textId="77777777" w:rsidR="009B35CE" w:rsidRPr="009B35CE" w:rsidRDefault="009B35CE" w:rsidP="009B35CE">
      <w:pPr>
        <w:pStyle w:val="ListParagraph"/>
        <w:numPr>
          <w:ilvl w:val="0"/>
          <w:numId w:val="26"/>
        </w:numPr>
        <w:rPr>
          <w:rFonts w:cstheme="minorHAnsi"/>
        </w:rPr>
      </w:pPr>
      <w:r w:rsidRPr="009B35CE">
        <w:rPr>
          <w:rFonts w:cstheme="minorHAnsi"/>
        </w:rPr>
        <w:t>Custom Trip Request Fields and Reporting</w:t>
      </w:r>
    </w:p>
    <w:p w14:paraId="7FDDB0F1" w14:textId="77777777" w:rsidR="009B35CE" w:rsidRPr="009B35CE" w:rsidRDefault="009B35CE" w:rsidP="009B35CE">
      <w:pPr>
        <w:pStyle w:val="ListParagraph"/>
        <w:numPr>
          <w:ilvl w:val="0"/>
          <w:numId w:val="26"/>
        </w:numPr>
        <w:rPr>
          <w:rFonts w:cstheme="minorHAnsi"/>
        </w:rPr>
      </w:pPr>
      <w:r w:rsidRPr="009B35CE">
        <w:rPr>
          <w:rFonts w:cstheme="minorHAnsi"/>
        </w:rPr>
        <w:t>Manual Trip Assignment Control</w:t>
      </w:r>
    </w:p>
    <w:p w14:paraId="76DA05BC" w14:textId="77777777" w:rsidR="009B35CE" w:rsidRPr="009B35CE" w:rsidRDefault="009B35CE" w:rsidP="009B35CE">
      <w:pPr>
        <w:pStyle w:val="ListParagraph"/>
        <w:numPr>
          <w:ilvl w:val="0"/>
          <w:numId w:val="26"/>
        </w:numPr>
        <w:rPr>
          <w:rFonts w:cstheme="minorHAnsi"/>
        </w:rPr>
      </w:pPr>
      <w:r w:rsidRPr="009B35CE">
        <w:rPr>
          <w:rFonts w:cstheme="minorHAnsi"/>
        </w:rPr>
        <w:t>Customizable Rider Intake Forms</w:t>
      </w:r>
    </w:p>
    <w:p w14:paraId="251AE4A0" w14:textId="77777777" w:rsidR="009B35CE" w:rsidRPr="009B35CE" w:rsidRDefault="009B35CE" w:rsidP="009B35CE">
      <w:pPr>
        <w:pStyle w:val="ListParagraph"/>
        <w:numPr>
          <w:ilvl w:val="0"/>
          <w:numId w:val="26"/>
        </w:numPr>
        <w:rPr>
          <w:rFonts w:cstheme="minorHAnsi"/>
        </w:rPr>
      </w:pPr>
      <w:r w:rsidRPr="009B35CE">
        <w:rPr>
          <w:rFonts w:cstheme="minorHAnsi"/>
        </w:rPr>
        <w:t>Editable Drop-Off Locations</w:t>
      </w:r>
    </w:p>
    <w:p w14:paraId="13C19430" w14:textId="77777777" w:rsidR="009B35CE" w:rsidRPr="009B35CE" w:rsidRDefault="009B35CE" w:rsidP="009B35CE">
      <w:pPr>
        <w:pStyle w:val="ListParagraph"/>
        <w:numPr>
          <w:ilvl w:val="0"/>
          <w:numId w:val="26"/>
        </w:numPr>
        <w:rPr>
          <w:rFonts w:cstheme="minorHAnsi"/>
        </w:rPr>
      </w:pPr>
      <w:r w:rsidRPr="009B35CE">
        <w:rPr>
          <w:rFonts w:cstheme="minorHAnsi"/>
        </w:rPr>
        <w:t>Windows 11 Compatibility</w:t>
      </w:r>
    </w:p>
    <w:p w14:paraId="045EA28C" w14:textId="77777777" w:rsidR="009B35CE" w:rsidRPr="009B35CE" w:rsidRDefault="009B35CE" w:rsidP="009B35CE">
      <w:pPr>
        <w:pStyle w:val="ListParagraph"/>
        <w:numPr>
          <w:ilvl w:val="0"/>
          <w:numId w:val="26"/>
        </w:numPr>
        <w:rPr>
          <w:rFonts w:cstheme="minorHAnsi"/>
        </w:rPr>
      </w:pPr>
      <w:r w:rsidRPr="009B35CE">
        <w:rPr>
          <w:rFonts w:cstheme="minorHAnsi"/>
        </w:rPr>
        <w:t>Accessibility Loading Sequence Management</w:t>
      </w:r>
    </w:p>
    <w:p w14:paraId="3D8E95AC" w14:textId="77777777" w:rsidR="009B35CE" w:rsidRPr="009B35CE" w:rsidRDefault="009B35CE" w:rsidP="009B35CE">
      <w:pPr>
        <w:pStyle w:val="ListParagraph"/>
        <w:numPr>
          <w:ilvl w:val="0"/>
          <w:numId w:val="26"/>
        </w:numPr>
        <w:rPr>
          <w:rFonts w:cstheme="minorHAnsi"/>
        </w:rPr>
      </w:pPr>
      <w:r w:rsidRPr="009B35CE">
        <w:rPr>
          <w:rFonts w:cstheme="minorHAnsi"/>
        </w:rPr>
        <w:t>Pickup and No-Show Reversal Functionality</w:t>
      </w:r>
    </w:p>
    <w:p w14:paraId="2210C5E5" w14:textId="77777777" w:rsidR="009B35CE" w:rsidRPr="009B35CE" w:rsidRDefault="009B35CE" w:rsidP="009B35CE">
      <w:pPr>
        <w:pStyle w:val="ListParagraph"/>
        <w:numPr>
          <w:ilvl w:val="0"/>
          <w:numId w:val="26"/>
        </w:numPr>
        <w:rPr>
          <w:rFonts w:cstheme="minorHAnsi"/>
        </w:rPr>
      </w:pPr>
      <w:r w:rsidRPr="009B35CE">
        <w:rPr>
          <w:rFonts w:cstheme="minorHAnsi"/>
        </w:rPr>
        <w:t>Real-Time Capacity and Alternative Scheduling</w:t>
      </w:r>
    </w:p>
    <w:p w14:paraId="7884B6EF" w14:textId="77777777" w:rsidR="009B35CE" w:rsidRPr="009B35CE" w:rsidRDefault="009B35CE" w:rsidP="009B35CE">
      <w:pPr>
        <w:pStyle w:val="ListParagraph"/>
        <w:numPr>
          <w:ilvl w:val="0"/>
          <w:numId w:val="26"/>
        </w:numPr>
        <w:rPr>
          <w:rFonts w:cstheme="minorHAnsi"/>
        </w:rPr>
      </w:pPr>
      <w:r w:rsidRPr="009B35CE">
        <w:rPr>
          <w:rFonts w:cstheme="minorHAnsi"/>
        </w:rPr>
        <w:t>Predicted Lateness Indicators</w:t>
      </w:r>
    </w:p>
    <w:p w14:paraId="166AD960" w14:textId="77777777" w:rsidR="009B35CE" w:rsidRPr="009B35CE" w:rsidRDefault="009B35CE" w:rsidP="009B35CE">
      <w:pPr>
        <w:pStyle w:val="ListParagraph"/>
        <w:numPr>
          <w:ilvl w:val="0"/>
          <w:numId w:val="26"/>
        </w:numPr>
        <w:rPr>
          <w:rFonts w:cstheme="minorHAnsi"/>
        </w:rPr>
      </w:pPr>
      <w:r w:rsidRPr="009B35CE">
        <w:rPr>
          <w:rFonts w:cstheme="minorHAnsi"/>
        </w:rPr>
        <w:t>Google Maps Platform Integration</w:t>
      </w:r>
    </w:p>
    <w:p w14:paraId="1C21F6BE" w14:textId="77777777" w:rsidR="009B35CE" w:rsidRPr="009B35CE" w:rsidRDefault="009B35CE" w:rsidP="009B35CE">
      <w:pPr>
        <w:pStyle w:val="ListParagraph"/>
        <w:numPr>
          <w:ilvl w:val="0"/>
          <w:numId w:val="26"/>
        </w:numPr>
        <w:rPr>
          <w:rFonts w:cstheme="minorHAnsi"/>
        </w:rPr>
      </w:pPr>
      <w:r w:rsidRPr="009B35CE">
        <w:rPr>
          <w:rFonts w:cstheme="minorHAnsi"/>
        </w:rPr>
        <w:t>Enterprise Asset Management (EAM) Functionality</w:t>
      </w:r>
    </w:p>
    <w:p w14:paraId="5E0399B5" w14:textId="77777777" w:rsidR="009B35CE" w:rsidRPr="009B35CE" w:rsidRDefault="009B35CE" w:rsidP="009B35CE">
      <w:pPr>
        <w:pStyle w:val="ListParagraph"/>
        <w:numPr>
          <w:ilvl w:val="0"/>
          <w:numId w:val="26"/>
        </w:numPr>
        <w:rPr>
          <w:rFonts w:cstheme="minorHAnsi"/>
        </w:rPr>
      </w:pPr>
      <w:r w:rsidRPr="009B35CE">
        <w:rPr>
          <w:rFonts w:cstheme="minorHAnsi"/>
        </w:rPr>
        <w:t>Pre-Trip and Post-Trip Inspection Module</w:t>
      </w:r>
    </w:p>
    <w:p w14:paraId="790796A3" w14:textId="5962C29A" w:rsidR="004908C7" w:rsidRPr="009B35CE" w:rsidRDefault="009B35CE" w:rsidP="00C03750">
      <w:pPr>
        <w:pStyle w:val="ListParagraph"/>
        <w:numPr>
          <w:ilvl w:val="0"/>
          <w:numId w:val="26"/>
        </w:numPr>
        <w:spacing w:before="0" w:after="160" w:line="259" w:lineRule="auto"/>
        <w:jc w:val="left"/>
        <w:rPr>
          <w:rFonts w:cstheme="minorHAnsi"/>
          <w:i/>
          <w:iCs/>
        </w:rPr>
      </w:pPr>
      <w:r w:rsidRPr="009B35CE">
        <w:rPr>
          <w:rFonts w:cstheme="minorHAnsi"/>
        </w:rPr>
        <w:t>24/7 Technical Support</w:t>
      </w:r>
    </w:p>
    <w:p w14:paraId="2ADA8045" w14:textId="77777777" w:rsidR="008363B5" w:rsidRPr="00BC5432" w:rsidRDefault="008363B5" w:rsidP="008363B5">
      <w:pPr>
        <w:spacing w:before="100" w:beforeAutospacing="1" w:after="100" w:afterAutospacing="1"/>
        <w:contextualSpacing/>
        <w:outlineLvl w:val="3"/>
        <w:rPr>
          <w:rStyle w:val="Bodyboldlead-in"/>
          <w:rFonts w:asciiTheme="minorHAnsi" w:hAnsiTheme="minorHAnsi" w:cstheme="minorHAnsi"/>
          <w:i/>
          <w:iCs/>
        </w:rPr>
      </w:pPr>
      <w:r w:rsidRPr="00BC5432">
        <w:rPr>
          <w:rStyle w:val="Bodyboldlead-in"/>
          <w:rFonts w:asciiTheme="minorHAnsi" w:hAnsiTheme="minorHAnsi" w:cstheme="minorHAnsi"/>
          <w:i/>
          <w:iCs/>
        </w:rPr>
        <w:t>Cost Proposal</w:t>
      </w:r>
      <w:r w:rsidRPr="00BC5432">
        <w:rPr>
          <w:rStyle w:val="Bodyboldlead-in"/>
          <w:rFonts w:asciiTheme="minorHAnsi" w:hAnsiTheme="minorHAnsi" w:cstheme="minorHAnsi"/>
          <w:b w:val="0"/>
          <w:i/>
          <w:iCs/>
        </w:rPr>
        <w:t xml:space="preserve">: </w:t>
      </w:r>
      <w:r w:rsidRPr="00BC5432">
        <w:rPr>
          <w:rStyle w:val="Bodyboldlead-in"/>
          <w:rFonts w:asciiTheme="minorHAnsi" w:hAnsiTheme="minorHAnsi" w:cstheme="minorHAnsi"/>
          <w:b w:val="0"/>
          <w:i/>
          <w:iCs/>
          <w:u w:val="single"/>
        </w:rPr>
        <w:t>Evaluation value up to 30 Points</w:t>
      </w:r>
    </w:p>
    <w:p w14:paraId="1B77914A" w14:textId="77777777" w:rsidR="008363B5" w:rsidRPr="00BC5432" w:rsidRDefault="008363B5" w:rsidP="008363B5">
      <w:pPr>
        <w:spacing w:before="100" w:beforeAutospacing="1" w:after="100" w:afterAutospacing="1"/>
        <w:contextualSpacing/>
        <w:outlineLvl w:val="3"/>
        <w:rPr>
          <w:rStyle w:val="Bodyboldlead-in"/>
          <w:rFonts w:asciiTheme="minorHAnsi" w:hAnsiTheme="minorHAnsi" w:cstheme="minorHAnsi"/>
          <w:i/>
          <w:iCs/>
        </w:rPr>
      </w:pPr>
    </w:p>
    <w:p w14:paraId="550D7C87" w14:textId="77777777" w:rsidR="008363B5" w:rsidRPr="00BC5432" w:rsidRDefault="008363B5" w:rsidP="00B06ACF">
      <w:pPr>
        <w:numPr>
          <w:ilvl w:val="0"/>
          <w:numId w:val="27"/>
        </w:numPr>
        <w:spacing w:before="100" w:beforeAutospacing="1" w:after="100" w:afterAutospacing="1"/>
        <w:contextualSpacing/>
        <w:jc w:val="left"/>
        <w:rPr>
          <w:rFonts w:eastAsia="Times New Roman" w:cstheme="minorHAnsi"/>
          <w:i/>
          <w:iCs/>
        </w:rPr>
      </w:pPr>
      <w:r w:rsidRPr="00BC5432">
        <w:rPr>
          <w:rFonts w:eastAsia="Times New Roman" w:cstheme="minorHAnsi"/>
          <w:i/>
          <w:iCs/>
        </w:rPr>
        <w:t>Was the cost proposal submitted in a separate envelope as required?</w:t>
      </w:r>
    </w:p>
    <w:p w14:paraId="016F2D2D" w14:textId="77777777" w:rsidR="008363B5" w:rsidRPr="00BC5432" w:rsidRDefault="008363B5" w:rsidP="00B06ACF">
      <w:pPr>
        <w:numPr>
          <w:ilvl w:val="0"/>
          <w:numId w:val="27"/>
        </w:numPr>
        <w:spacing w:before="100" w:beforeAutospacing="1" w:after="100" w:afterAutospacing="1"/>
        <w:contextualSpacing/>
        <w:jc w:val="left"/>
        <w:rPr>
          <w:rFonts w:eastAsia="Times New Roman" w:cstheme="minorHAnsi"/>
          <w:i/>
          <w:iCs/>
        </w:rPr>
      </w:pPr>
      <w:r w:rsidRPr="00BC5432">
        <w:rPr>
          <w:rFonts w:eastAsia="Times New Roman" w:cstheme="minorHAnsi"/>
          <w:i/>
          <w:iCs/>
        </w:rPr>
        <w:t>Was a cost summary provided as requested in the RFP?</w:t>
      </w:r>
    </w:p>
    <w:p w14:paraId="2124BA91" w14:textId="02C12828" w:rsidR="008363B5" w:rsidRPr="00BC5432" w:rsidRDefault="008363B5" w:rsidP="00B06ACF">
      <w:pPr>
        <w:numPr>
          <w:ilvl w:val="0"/>
          <w:numId w:val="27"/>
        </w:numPr>
        <w:spacing w:before="100" w:beforeAutospacing="1" w:after="100" w:afterAutospacing="1"/>
        <w:contextualSpacing/>
        <w:jc w:val="left"/>
        <w:rPr>
          <w:rFonts w:eastAsia="Times New Roman" w:cstheme="minorHAnsi"/>
          <w:i/>
          <w:iCs/>
        </w:rPr>
      </w:pPr>
      <w:r w:rsidRPr="00BC5432">
        <w:rPr>
          <w:rFonts w:eastAsia="Times New Roman" w:cstheme="minorHAnsi"/>
          <w:i/>
          <w:iCs/>
        </w:rPr>
        <w:t>Were option costs</w:t>
      </w:r>
      <w:r w:rsidR="00246F0A" w:rsidRPr="00BC5432">
        <w:rPr>
          <w:rFonts w:eastAsia="Times New Roman" w:cstheme="minorHAnsi"/>
          <w:i/>
          <w:iCs/>
        </w:rPr>
        <w:t>, licensing fees, and annual fees included,</w:t>
      </w:r>
      <w:r w:rsidRPr="00BC5432">
        <w:rPr>
          <w:rFonts w:eastAsia="Times New Roman" w:cstheme="minorHAnsi"/>
          <w:i/>
          <w:iCs/>
        </w:rPr>
        <w:t xml:space="preserve"> or noted as unavailable?</w:t>
      </w:r>
    </w:p>
    <w:p w14:paraId="545FBD11" w14:textId="77777777" w:rsidR="00246F0A" w:rsidRPr="00BC5432" w:rsidRDefault="00246F0A" w:rsidP="00246F0A">
      <w:pPr>
        <w:spacing w:before="100" w:beforeAutospacing="1" w:after="100" w:afterAutospacing="1"/>
        <w:contextualSpacing/>
        <w:jc w:val="left"/>
        <w:rPr>
          <w:rFonts w:eastAsia="Times New Roman" w:cstheme="minorHAnsi"/>
          <w:i/>
          <w:iCs/>
        </w:rPr>
      </w:pPr>
    </w:p>
    <w:p w14:paraId="19160E64" w14:textId="77777777" w:rsidR="008363B5" w:rsidRPr="00BC5432" w:rsidRDefault="008363B5" w:rsidP="008363B5">
      <w:pPr>
        <w:spacing w:before="100" w:beforeAutospacing="1" w:after="100" w:afterAutospacing="1"/>
        <w:contextualSpacing/>
        <w:outlineLvl w:val="2"/>
        <w:rPr>
          <w:rFonts w:eastAsia="Times New Roman" w:cstheme="minorHAnsi"/>
          <w:i/>
          <w:iCs/>
        </w:rPr>
      </w:pPr>
      <w:bookmarkStart w:id="23" w:name="_Toc192669970"/>
      <w:r w:rsidRPr="00BC5432">
        <w:rPr>
          <w:rFonts w:eastAsia="Times New Roman" w:cstheme="minorHAnsi"/>
          <w:i/>
          <w:iCs/>
        </w:rPr>
        <w:t>Submission Responsibility</w:t>
      </w:r>
      <w:bookmarkEnd w:id="23"/>
    </w:p>
    <w:p w14:paraId="7E32DCC4" w14:textId="0D63103F" w:rsidR="008363B5" w:rsidRPr="00BC5432" w:rsidRDefault="008363B5" w:rsidP="008363B5">
      <w:pPr>
        <w:spacing w:before="100" w:beforeAutospacing="1" w:after="100" w:afterAutospacing="1"/>
        <w:contextualSpacing/>
        <w:rPr>
          <w:rFonts w:eastAsia="Times New Roman" w:cstheme="minorHAnsi"/>
          <w:i/>
          <w:iCs/>
        </w:rPr>
      </w:pPr>
      <w:r w:rsidRPr="00BC5432">
        <w:rPr>
          <w:rFonts w:eastAsia="Times New Roman" w:cstheme="minorHAnsi"/>
          <w:i/>
          <w:iCs/>
        </w:rPr>
        <w:t xml:space="preserve">It is a vendor’s sole responsibility to submit relevant information for each of the above-described evaluation categories. The State of South Dakota is not obligated to solicit missing information. </w:t>
      </w:r>
      <w:r w:rsidRPr="00BC5432">
        <w:rPr>
          <w:rFonts w:eastAsia="Times New Roman" w:cstheme="minorHAnsi"/>
          <w:i/>
          <w:iCs/>
          <w:u w:val="single"/>
        </w:rPr>
        <w:t xml:space="preserve">Failure to provide the necessary details will negatively impact the </w:t>
      </w:r>
      <w:r w:rsidR="004908C7" w:rsidRPr="00BC5432">
        <w:rPr>
          <w:rFonts w:eastAsia="Times New Roman" w:cstheme="minorHAnsi"/>
          <w:i/>
          <w:iCs/>
          <w:u w:val="single"/>
        </w:rPr>
        <w:t>evaluation of the proposal</w:t>
      </w:r>
      <w:r w:rsidRPr="00BC5432">
        <w:rPr>
          <w:rFonts w:eastAsia="Times New Roman" w:cstheme="minorHAnsi"/>
          <w:i/>
          <w:iCs/>
          <w:u w:val="single"/>
        </w:rPr>
        <w:t>.</w:t>
      </w:r>
    </w:p>
    <w:p w14:paraId="004C49E0" w14:textId="77777777" w:rsidR="008363B5" w:rsidRPr="00BC5432" w:rsidRDefault="008363B5" w:rsidP="008363B5">
      <w:pPr>
        <w:rPr>
          <w:rFonts w:cstheme="minorHAnsi"/>
          <w:i/>
          <w:iCs/>
        </w:rPr>
      </w:pPr>
    </w:p>
    <w:p w14:paraId="2C506571" w14:textId="77777777" w:rsidR="00A662DA" w:rsidRPr="00BC5432" w:rsidRDefault="00A662DA" w:rsidP="00F9047B">
      <w:pPr>
        <w:pStyle w:val="Heading3"/>
        <w:ind w:left="720"/>
        <w:rPr>
          <w:i/>
          <w:iCs/>
        </w:rPr>
      </w:pPr>
      <w:r w:rsidRPr="00BC5432">
        <w:rPr>
          <w:i/>
          <w:iCs/>
        </w:rPr>
        <w:t>Best and Final Offers</w:t>
      </w:r>
    </w:p>
    <w:p w14:paraId="23506C68" w14:textId="34AC6C30" w:rsidR="00A662DA" w:rsidRPr="00BC5432" w:rsidRDefault="00B72E82" w:rsidP="00A662DA">
      <w:pPr>
        <w:rPr>
          <w:i/>
          <w:iCs/>
        </w:rPr>
      </w:pPr>
      <w:r w:rsidRPr="00BC5432">
        <w:rPr>
          <w:i/>
          <w:iCs/>
        </w:rPr>
        <w:t>PT</w:t>
      </w:r>
      <w:r w:rsidR="003A4A7C" w:rsidRPr="00BC5432">
        <w:rPr>
          <w:i/>
          <w:iCs/>
        </w:rPr>
        <w:t xml:space="preserve"> </w:t>
      </w:r>
      <w:r w:rsidR="00A662DA" w:rsidRPr="00BC5432">
        <w:rPr>
          <w:i/>
          <w:iCs/>
        </w:rPr>
        <w:t xml:space="preserve">reserves the right to request best and final offers. </w:t>
      </w:r>
      <w:r w:rsidRPr="00BC5432">
        <w:rPr>
          <w:i/>
          <w:iCs/>
        </w:rPr>
        <w:t>PT</w:t>
      </w:r>
      <w:r w:rsidR="00A662DA" w:rsidRPr="00BC5432">
        <w:rPr>
          <w:i/>
          <w:iCs/>
        </w:rPr>
        <w:t xml:space="preserve"> will initiate the request for best and final offers; </w:t>
      </w:r>
      <w:r w:rsidR="003F0EE4" w:rsidRPr="00BC5432">
        <w:rPr>
          <w:i/>
          <w:iCs/>
        </w:rPr>
        <w:t>a proposer may not initiate them</w:t>
      </w:r>
      <w:r w:rsidR="00A662DA" w:rsidRPr="00BC5432">
        <w:rPr>
          <w:i/>
          <w:iCs/>
        </w:rPr>
        <w:t xml:space="preserve">. Best and final offers may not be necessary if </w:t>
      </w:r>
      <w:r w:rsidRPr="00BC5432">
        <w:rPr>
          <w:i/>
          <w:iCs/>
        </w:rPr>
        <w:t>PT</w:t>
      </w:r>
      <w:r w:rsidR="00A662DA" w:rsidRPr="00BC5432">
        <w:rPr>
          <w:i/>
          <w:iCs/>
        </w:rPr>
        <w:t xml:space="preserve"> is satisfied with the proposals received. </w:t>
      </w:r>
    </w:p>
    <w:p w14:paraId="5F5B88C7" w14:textId="23B71C25" w:rsidR="00A662DA" w:rsidRPr="00BC5432" w:rsidRDefault="00A662DA" w:rsidP="00A662DA">
      <w:pPr>
        <w:rPr>
          <w:i/>
          <w:iCs/>
        </w:rPr>
      </w:pPr>
      <w:r w:rsidRPr="00BC5432">
        <w:rPr>
          <w:i/>
          <w:iCs/>
        </w:rPr>
        <w:t xml:space="preserve">If best and final offers are sought, </w:t>
      </w:r>
      <w:r w:rsidR="00B72E82" w:rsidRPr="00BC5432">
        <w:rPr>
          <w:i/>
          <w:iCs/>
        </w:rPr>
        <w:t>PT</w:t>
      </w:r>
      <w:r w:rsidRPr="00BC5432">
        <w:rPr>
          <w:i/>
          <w:iCs/>
        </w:rPr>
        <w:t xml:space="preserve"> will </w:t>
      </w:r>
      <w:r w:rsidR="004225C7" w:rsidRPr="00BC5432">
        <w:rPr>
          <w:i/>
          <w:iCs/>
        </w:rPr>
        <w:t>select</w:t>
      </w:r>
      <w:r w:rsidRPr="00BC5432">
        <w:rPr>
          <w:i/>
          <w:iCs/>
        </w:rPr>
        <w:t xml:space="preserve"> </w:t>
      </w:r>
      <w:r w:rsidR="004225C7" w:rsidRPr="00BC5432">
        <w:rPr>
          <w:i/>
          <w:iCs/>
        </w:rPr>
        <w:t xml:space="preserve">the </w:t>
      </w:r>
      <w:r w:rsidR="003A4A7C" w:rsidRPr="00BC5432">
        <w:rPr>
          <w:i/>
          <w:iCs/>
        </w:rPr>
        <w:t>proposers</w:t>
      </w:r>
      <w:r w:rsidRPr="00BC5432">
        <w:rPr>
          <w:i/>
          <w:iCs/>
        </w:rPr>
        <w:t xml:space="preserve"> </w:t>
      </w:r>
      <w:r w:rsidR="004225C7" w:rsidRPr="00BC5432">
        <w:rPr>
          <w:i/>
          <w:iCs/>
        </w:rPr>
        <w:t>to</w:t>
      </w:r>
      <w:r w:rsidRPr="00BC5432">
        <w:rPr>
          <w:i/>
          <w:iCs/>
        </w:rPr>
        <w:t xml:space="preserve"> be notified and </w:t>
      </w:r>
      <w:r w:rsidR="004225C7" w:rsidRPr="00BC5432">
        <w:rPr>
          <w:i/>
          <w:iCs/>
        </w:rPr>
        <w:t>ask</w:t>
      </w:r>
      <w:r w:rsidRPr="00BC5432">
        <w:rPr>
          <w:i/>
          <w:iCs/>
        </w:rPr>
        <w:t xml:space="preserve"> them to submit </w:t>
      </w:r>
      <w:r w:rsidR="004225C7" w:rsidRPr="00BC5432">
        <w:rPr>
          <w:i/>
          <w:iCs/>
        </w:rPr>
        <w:t xml:space="preserve">their </w:t>
      </w:r>
      <w:r w:rsidRPr="00BC5432">
        <w:rPr>
          <w:i/>
          <w:iCs/>
        </w:rPr>
        <w:t xml:space="preserve">best and final offers. Requests </w:t>
      </w:r>
      <w:r w:rsidR="004225C7" w:rsidRPr="00BC5432">
        <w:rPr>
          <w:i/>
          <w:iCs/>
        </w:rPr>
        <w:t>will identif</w:t>
      </w:r>
      <w:r w:rsidRPr="00BC5432">
        <w:rPr>
          <w:i/>
          <w:iCs/>
        </w:rPr>
        <w:t xml:space="preserve">y specific areas to be covered and the </w:t>
      </w:r>
      <w:r w:rsidR="004225C7" w:rsidRPr="00BC5432">
        <w:rPr>
          <w:i/>
          <w:iCs/>
        </w:rPr>
        <w:t>response deadline.</w:t>
      </w:r>
      <w:r w:rsidRPr="00BC5432">
        <w:rPr>
          <w:i/>
          <w:iCs/>
        </w:rPr>
        <w:t xml:space="preserve"> Conditions, terms, or price of the proposal may be altered, provided the changes are within the scope of th</w:t>
      </w:r>
      <w:r w:rsidR="004225C7" w:rsidRPr="00BC5432">
        <w:rPr>
          <w:i/>
          <w:iCs/>
        </w:rPr>
        <w:t>is</w:t>
      </w:r>
      <w:r w:rsidRPr="00BC5432">
        <w:rPr>
          <w:i/>
          <w:iCs/>
        </w:rPr>
        <w:t xml:space="preserve"> </w:t>
      </w:r>
      <w:r w:rsidR="004225C7" w:rsidRPr="00BC5432">
        <w:rPr>
          <w:i/>
          <w:iCs/>
        </w:rPr>
        <w:t>R</w:t>
      </w:r>
      <w:r w:rsidRPr="00BC5432">
        <w:rPr>
          <w:i/>
          <w:iCs/>
        </w:rPr>
        <w:t xml:space="preserve">equest for </w:t>
      </w:r>
      <w:r w:rsidR="004225C7" w:rsidRPr="00BC5432">
        <w:rPr>
          <w:i/>
          <w:iCs/>
        </w:rPr>
        <w:t>P</w:t>
      </w:r>
      <w:r w:rsidRPr="00BC5432">
        <w:rPr>
          <w:i/>
          <w:iCs/>
        </w:rPr>
        <w:t xml:space="preserve">roposal and </w:t>
      </w:r>
      <w:r w:rsidR="004225C7" w:rsidRPr="00BC5432">
        <w:rPr>
          <w:i/>
          <w:iCs/>
        </w:rPr>
        <w:t xml:space="preserve">the </w:t>
      </w:r>
      <w:r w:rsidRPr="00BC5432">
        <w:rPr>
          <w:i/>
          <w:iCs/>
        </w:rPr>
        <w:t xml:space="preserve">instructions contained in the request for best and final offer. If a </w:t>
      </w:r>
      <w:r w:rsidR="003A4A7C" w:rsidRPr="00BC5432">
        <w:rPr>
          <w:i/>
          <w:iCs/>
        </w:rPr>
        <w:t>Proposer</w:t>
      </w:r>
      <w:r w:rsidRPr="00BC5432">
        <w:rPr>
          <w:i/>
          <w:iCs/>
        </w:rPr>
        <w:t xml:space="preserve"> does not submit a best and final offer or a notice of withdrawal, the </w:t>
      </w:r>
      <w:r w:rsidR="003A4A7C" w:rsidRPr="00BC5432">
        <w:rPr>
          <w:i/>
          <w:iCs/>
        </w:rPr>
        <w:t>Proposer’s</w:t>
      </w:r>
      <w:r w:rsidRPr="00BC5432">
        <w:rPr>
          <w:i/>
          <w:iCs/>
        </w:rPr>
        <w:t xml:space="preserve"> previous proposal will be considered </w:t>
      </w:r>
      <w:r w:rsidR="004225C7" w:rsidRPr="00BC5432">
        <w:rPr>
          <w:i/>
          <w:iCs/>
        </w:rPr>
        <w:t>its</w:t>
      </w:r>
      <w:r w:rsidRPr="00BC5432">
        <w:rPr>
          <w:i/>
          <w:iCs/>
        </w:rPr>
        <w:t xml:space="preserve"> best and final proposal. After </w:t>
      </w:r>
      <w:r w:rsidR="003F0EE4" w:rsidRPr="00BC5432">
        <w:rPr>
          <w:i/>
          <w:iCs/>
        </w:rPr>
        <w:t xml:space="preserve">the </w:t>
      </w:r>
      <w:r w:rsidRPr="00BC5432">
        <w:rPr>
          <w:i/>
          <w:iCs/>
        </w:rPr>
        <w:t>best and final offers are received, final evaluations will be conducted.</w:t>
      </w:r>
    </w:p>
    <w:p w14:paraId="47B14EC3" w14:textId="6265C93A" w:rsidR="00A662DA" w:rsidRPr="00BC5432" w:rsidRDefault="00A662DA" w:rsidP="00F9047B">
      <w:pPr>
        <w:pStyle w:val="Heading3"/>
        <w:ind w:left="720"/>
        <w:rPr>
          <w:i/>
          <w:iCs/>
        </w:rPr>
      </w:pPr>
      <w:r w:rsidRPr="00BC5432">
        <w:rPr>
          <w:i/>
          <w:iCs/>
        </w:rPr>
        <w:t>Reject</w:t>
      </w:r>
      <w:r w:rsidR="004225C7" w:rsidRPr="00BC5432">
        <w:rPr>
          <w:i/>
          <w:iCs/>
        </w:rPr>
        <w:t>ion</w:t>
      </w:r>
      <w:r w:rsidRPr="00BC5432">
        <w:rPr>
          <w:i/>
          <w:iCs/>
        </w:rPr>
        <w:t>, Waive</w:t>
      </w:r>
      <w:r w:rsidR="004225C7" w:rsidRPr="00BC5432">
        <w:rPr>
          <w:i/>
          <w:iCs/>
        </w:rPr>
        <w:t>r,</w:t>
      </w:r>
      <w:r w:rsidRPr="00BC5432">
        <w:rPr>
          <w:i/>
          <w:iCs/>
        </w:rPr>
        <w:t xml:space="preserve"> and Award</w:t>
      </w:r>
    </w:p>
    <w:p w14:paraId="782774D0" w14:textId="42816757" w:rsidR="00A662DA" w:rsidRPr="00BC5432" w:rsidRDefault="00B72E82" w:rsidP="00A662DA">
      <w:pPr>
        <w:rPr>
          <w:i/>
          <w:iCs/>
        </w:rPr>
      </w:pPr>
      <w:bookmarkStart w:id="24" w:name="_Hlk145407300"/>
      <w:r w:rsidRPr="00BC5432">
        <w:rPr>
          <w:i/>
          <w:iCs/>
        </w:rPr>
        <w:t>PT</w:t>
      </w:r>
      <w:r w:rsidR="00A662DA" w:rsidRPr="00BC5432">
        <w:rPr>
          <w:i/>
          <w:iCs/>
        </w:rPr>
        <w:t xml:space="preserve"> </w:t>
      </w:r>
      <w:bookmarkEnd w:id="24"/>
      <w:r w:rsidR="00A662DA" w:rsidRPr="00BC5432">
        <w:rPr>
          <w:i/>
          <w:iCs/>
        </w:rPr>
        <w:t xml:space="preserve">reserves the right to reject any or all proposals, waive technicalities, and make award(s) as deemed to be in the best interest of </w:t>
      </w:r>
      <w:r w:rsidRPr="00BC5432">
        <w:rPr>
          <w:i/>
          <w:iCs/>
        </w:rPr>
        <w:t>PT</w:t>
      </w:r>
      <w:r w:rsidR="00A662DA" w:rsidRPr="00BC5432">
        <w:rPr>
          <w:i/>
          <w:iCs/>
        </w:rPr>
        <w:t>.</w:t>
      </w:r>
    </w:p>
    <w:p w14:paraId="79BC663F" w14:textId="6C302258" w:rsidR="005E030A" w:rsidRPr="00BC5432" w:rsidRDefault="005E030A" w:rsidP="00AA6C97">
      <w:pPr>
        <w:pStyle w:val="Heading2"/>
        <w:rPr>
          <w:i/>
          <w:iCs/>
        </w:rPr>
      </w:pPr>
      <w:r w:rsidRPr="00BC5432">
        <w:rPr>
          <w:i/>
          <w:iCs/>
        </w:rPr>
        <w:t>Protest Procedures</w:t>
      </w:r>
    </w:p>
    <w:bookmarkStart w:id="25" w:name="_Ref132351445"/>
    <w:p w14:paraId="0A48E256" w14:textId="79076033" w:rsidR="00D84ADC" w:rsidRPr="00BC5432" w:rsidRDefault="00D84ADC" w:rsidP="00585972">
      <w:pPr>
        <w:autoSpaceDE w:val="0"/>
        <w:autoSpaceDN w:val="0"/>
        <w:ind w:left="90" w:right="158"/>
        <w:rPr>
          <w:rFonts w:ascii="Calibri" w:hAnsi="Calibri" w:cs="Calibri"/>
          <w:i/>
          <w:iCs/>
        </w:rPr>
      </w:pPr>
      <w:r w:rsidRPr="00BC5432">
        <w:rPr>
          <w:i/>
          <w:iCs/>
        </w:rPr>
        <w:fldChar w:fldCharType="begin"/>
      </w:r>
      <w:r w:rsidRPr="00BC5432">
        <w:rPr>
          <w:i/>
          <w:iCs/>
        </w:rPr>
        <w:instrText>HYPERLINK "https://www.ecfr.gov/current/title-2/subtitle-A/chapter-II/part-200/subpart-D/subject-group-ECFR45ddd4419ad436d/section-200.318"</w:instrText>
      </w:r>
      <w:r w:rsidRPr="00BC5432">
        <w:rPr>
          <w:i/>
          <w:iCs/>
        </w:rPr>
      </w:r>
      <w:r w:rsidRPr="00BC5432">
        <w:rPr>
          <w:i/>
          <w:iCs/>
        </w:rPr>
        <w:fldChar w:fldCharType="separate"/>
      </w:r>
      <w:r w:rsidRPr="00BC5432">
        <w:rPr>
          <w:rStyle w:val="Hyperlink"/>
          <w:rFonts w:ascii="Calibri" w:hAnsi="Calibri" w:cs="Calibri"/>
          <w:i/>
          <w:iCs/>
        </w:rPr>
        <w:t>Section 200.318(k) of Title 2, Code of Federal Regulations</w:t>
      </w:r>
      <w:r w:rsidRPr="00BC5432">
        <w:rPr>
          <w:i/>
          <w:iCs/>
        </w:rPr>
        <w:fldChar w:fldCharType="end"/>
      </w:r>
      <w:r w:rsidRPr="00BC5432">
        <w:rPr>
          <w:rFonts w:ascii="Calibri" w:hAnsi="Calibri" w:cs="Calibri"/>
          <w:i/>
          <w:iCs/>
        </w:rPr>
        <w:t>, and the Common Grant Rules assign responsibility to the Recipient, in accordance with the good administrative practice and sound business judgment, for resolving all contractual and administrative issues arising out of their third-party procurements, including, but not limited to, source evaluation, protests, disputes, and claims. FTA will not substitute its judgment for that of the Recipient unless the matter is primarily a federal concern. and tribal laws and regulations and the standards of this section, for the acquisition of property or services required under a Federal award or subaward.</w:t>
      </w:r>
    </w:p>
    <w:p w14:paraId="291FBEA8" w14:textId="5DB30E32" w:rsidR="00D84ADC" w:rsidRPr="00BC5432" w:rsidRDefault="00D84ADC" w:rsidP="003362EA">
      <w:pPr>
        <w:autoSpaceDE w:val="0"/>
        <w:autoSpaceDN w:val="0"/>
        <w:ind w:left="90" w:right="158"/>
        <w:rPr>
          <w:rFonts w:ascii="Calibri" w:hAnsi="Calibri" w:cs="Calibri"/>
          <w:i/>
          <w:iCs/>
        </w:rPr>
      </w:pPr>
      <w:r w:rsidRPr="00BC5432">
        <w:rPr>
          <w:rFonts w:ascii="Calibri" w:hAnsi="Calibri" w:cs="Calibri"/>
          <w:i/>
          <w:iCs/>
        </w:rPr>
        <w:t>In conformance with FTA Circular 4220.1</w:t>
      </w:r>
      <w:r w:rsidR="00383692" w:rsidRPr="00BC5432">
        <w:rPr>
          <w:rFonts w:ascii="Calibri" w:hAnsi="Calibri" w:cs="Calibri"/>
          <w:i/>
          <w:iCs/>
        </w:rPr>
        <w:t>G</w:t>
      </w:r>
      <w:r w:rsidRPr="00BC5432">
        <w:rPr>
          <w:rFonts w:ascii="Calibri" w:hAnsi="Calibri" w:cs="Calibri"/>
          <w:i/>
          <w:iCs/>
        </w:rPr>
        <w:t>, the Recipient shall in all instances disclose information regarding any protests to FTA and expeditiously notifying FTA of any protests when applicable. FTA C 4220.1</w:t>
      </w:r>
      <w:r w:rsidR="00383692" w:rsidRPr="00BC5432">
        <w:rPr>
          <w:rFonts w:ascii="Calibri" w:hAnsi="Calibri" w:cs="Calibri"/>
          <w:i/>
          <w:iCs/>
        </w:rPr>
        <w:t>G</w:t>
      </w:r>
      <w:r w:rsidRPr="00BC5432">
        <w:rPr>
          <w:rFonts w:ascii="Calibri" w:hAnsi="Calibri" w:cs="Calibri"/>
          <w:i/>
          <w:iCs/>
        </w:rPr>
        <w:t xml:space="preserve"> Ch. VII, (1)(a)(2)(a). All protest decisions must be in</w:t>
      </w:r>
      <w:r w:rsidRPr="00BC5432">
        <w:rPr>
          <w:rFonts w:ascii="Calibri" w:hAnsi="Calibri" w:cs="Calibri"/>
          <w:i/>
          <w:iCs/>
          <w:spacing w:val="-8"/>
        </w:rPr>
        <w:t xml:space="preserve"> </w:t>
      </w:r>
      <w:r w:rsidRPr="00BC5432">
        <w:rPr>
          <w:rFonts w:ascii="Calibri" w:hAnsi="Calibri" w:cs="Calibri"/>
          <w:i/>
          <w:iCs/>
        </w:rPr>
        <w:t>writing. FTA C 4220.1</w:t>
      </w:r>
      <w:r w:rsidR="00383692" w:rsidRPr="00BC5432">
        <w:rPr>
          <w:rFonts w:ascii="Calibri" w:hAnsi="Calibri" w:cs="Calibri"/>
          <w:i/>
          <w:iCs/>
        </w:rPr>
        <w:t>G</w:t>
      </w:r>
      <w:r w:rsidRPr="00BC5432">
        <w:rPr>
          <w:rFonts w:ascii="Calibri" w:hAnsi="Calibri" w:cs="Calibri"/>
          <w:i/>
          <w:iCs/>
        </w:rPr>
        <w:t xml:space="preserve"> Ch. VII, (1)(a)(1).</w:t>
      </w:r>
    </w:p>
    <w:p w14:paraId="41E1FC76" w14:textId="7A207E4E" w:rsidR="00D84ADC" w:rsidRPr="00BC5432" w:rsidRDefault="00D84ADC" w:rsidP="003362EA">
      <w:pPr>
        <w:autoSpaceDE w:val="0"/>
        <w:autoSpaceDN w:val="0"/>
        <w:ind w:left="90" w:right="158"/>
        <w:rPr>
          <w:rFonts w:ascii="Calibri" w:hAnsi="Calibri" w:cs="Calibri"/>
          <w:i/>
          <w:iCs/>
        </w:rPr>
      </w:pPr>
      <w:r w:rsidRPr="00BC5432">
        <w:rPr>
          <w:rFonts w:ascii="Calibri" w:hAnsi="Calibri" w:cs="Calibri"/>
          <w:i/>
          <w:iCs/>
        </w:rPr>
        <w:t xml:space="preserve">Any “Interested Party,” as defined in </w:t>
      </w:r>
      <w:bookmarkStart w:id="26" w:name="_Hlk167887830"/>
      <w:r w:rsidRPr="00BC5432">
        <w:rPr>
          <w:rFonts w:ascii="Calibri" w:hAnsi="Calibri" w:cs="Calibri"/>
          <w:i/>
          <w:iCs/>
        </w:rPr>
        <w:t>FTA Circular 4220.1</w:t>
      </w:r>
      <w:bookmarkEnd w:id="26"/>
      <w:r w:rsidR="00383692" w:rsidRPr="00BC5432">
        <w:rPr>
          <w:rFonts w:ascii="Calibri" w:hAnsi="Calibri" w:cs="Calibri"/>
          <w:i/>
          <w:iCs/>
        </w:rPr>
        <w:t>G</w:t>
      </w:r>
      <w:r w:rsidRPr="00BC5432">
        <w:rPr>
          <w:rFonts w:ascii="Calibri" w:hAnsi="Calibri" w:cs="Calibri"/>
          <w:i/>
          <w:iCs/>
        </w:rPr>
        <w:t xml:space="preserve">, who is aggrieved in connection with the solicitation or award of a contract associated with the FTA grant may protest to </w:t>
      </w:r>
      <w:r w:rsidR="00B72E82" w:rsidRPr="00BC5432">
        <w:rPr>
          <w:rFonts w:ascii="Calibri" w:hAnsi="Calibri" w:cs="Calibri"/>
          <w:i/>
          <w:iCs/>
        </w:rPr>
        <w:t>PT</w:t>
      </w:r>
      <w:r w:rsidRPr="00BC5432">
        <w:rPr>
          <w:rFonts w:ascii="Calibri" w:hAnsi="Calibri" w:cs="Calibri"/>
          <w:i/>
          <w:iCs/>
        </w:rPr>
        <w:t xml:space="preserve">, </w:t>
      </w:r>
      <w:r w:rsidR="00585972" w:rsidRPr="00BC5432">
        <w:rPr>
          <w:rFonts w:ascii="Calibri" w:hAnsi="Calibri" w:cs="Calibri"/>
          <w:i/>
          <w:iCs/>
        </w:rPr>
        <w:t>Gayle Klundt</w:t>
      </w:r>
      <w:r w:rsidRPr="00BC5432">
        <w:rPr>
          <w:rFonts w:ascii="Calibri" w:hAnsi="Calibri" w:cs="Calibri"/>
          <w:i/>
          <w:iCs/>
        </w:rPr>
        <w:t xml:space="preserve">, </w:t>
      </w:r>
      <w:r w:rsidR="00E14037" w:rsidRPr="00BC5432">
        <w:rPr>
          <w:rFonts w:ascii="Calibri" w:hAnsi="Calibri" w:cs="Calibri"/>
          <w:i/>
          <w:iCs/>
        </w:rPr>
        <w:t>Transportation</w:t>
      </w:r>
      <w:r w:rsidRPr="00BC5432">
        <w:rPr>
          <w:rFonts w:ascii="Calibri" w:hAnsi="Calibri" w:cs="Calibri"/>
          <w:i/>
          <w:iCs/>
        </w:rPr>
        <w:t xml:space="preserve"> Director, 605-</w:t>
      </w:r>
      <w:r w:rsidR="00585972" w:rsidRPr="00BC5432">
        <w:rPr>
          <w:rFonts w:ascii="Calibri" w:hAnsi="Calibri" w:cs="Calibri"/>
          <w:i/>
          <w:iCs/>
        </w:rPr>
        <w:t>353</w:t>
      </w:r>
      <w:r w:rsidRPr="00BC5432">
        <w:rPr>
          <w:rFonts w:ascii="Calibri" w:hAnsi="Calibri" w:cs="Calibri"/>
          <w:i/>
          <w:iCs/>
        </w:rPr>
        <w:t>-</w:t>
      </w:r>
      <w:r w:rsidR="00585972" w:rsidRPr="00BC5432">
        <w:rPr>
          <w:rFonts w:ascii="Calibri" w:hAnsi="Calibri" w:cs="Calibri"/>
          <w:i/>
          <w:iCs/>
        </w:rPr>
        <w:t>0100</w:t>
      </w:r>
      <w:r w:rsidRPr="00BC5432">
        <w:rPr>
          <w:rFonts w:ascii="Calibri" w:hAnsi="Calibri" w:cs="Calibri"/>
          <w:i/>
          <w:iCs/>
        </w:rPr>
        <w:t>,</w:t>
      </w:r>
      <w:r w:rsidR="00E14037" w:rsidRPr="00BC5432">
        <w:rPr>
          <w:rFonts w:ascii="Calibri" w:hAnsi="Calibri" w:cs="Calibri"/>
          <w:i/>
          <w:iCs/>
        </w:rPr>
        <w:t xml:space="preserve"> rich</w:t>
      </w:r>
      <w:r w:rsidRPr="00BC5432">
        <w:rPr>
          <w:rFonts w:ascii="Calibri" w:hAnsi="Calibri" w:cs="Calibri"/>
          <w:i/>
          <w:iCs/>
        </w:rPr>
        <w:t xml:space="preserve">.com. The protest shall be submitted in writing within ten (10) business days after such aggrieved interested party knows, or should have known, of the facts giving rise thereto. Protests received after the ten-business-day period shall not be considered. The written protest shall include, as a minimum, the following: </w:t>
      </w:r>
    </w:p>
    <w:p w14:paraId="159F1502" w14:textId="77777777" w:rsidR="00D84ADC" w:rsidRPr="00BC5432" w:rsidRDefault="00D84ADC" w:rsidP="003362EA">
      <w:pPr>
        <w:autoSpaceDE w:val="0"/>
        <w:autoSpaceDN w:val="0"/>
        <w:ind w:left="90" w:right="158"/>
        <w:rPr>
          <w:rFonts w:ascii="Calibri" w:hAnsi="Calibri" w:cs="Calibri"/>
          <w:i/>
          <w:iCs/>
        </w:rPr>
      </w:pPr>
      <w:r w:rsidRPr="00BC5432">
        <w:rPr>
          <w:rFonts w:ascii="Calibri" w:hAnsi="Calibri" w:cs="Calibri"/>
          <w:i/>
          <w:iCs/>
        </w:rPr>
        <w:t xml:space="preserve">A. The name and address of the protestor. </w:t>
      </w:r>
    </w:p>
    <w:p w14:paraId="12F5B4E9" w14:textId="77777777" w:rsidR="00D84ADC" w:rsidRPr="00BC5432" w:rsidRDefault="00D84ADC" w:rsidP="003362EA">
      <w:pPr>
        <w:autoSpaceDE w:val="0"/>
        <w:autoSpaceDN w:val="0"/>
        <w:ind w:left="90" w:right="158"/>
        <w:rPr>
          <w:rFonts w:ascii="Calibri" w:hAnsi="Calibri" w:cs="Calibri"/>
          <w:i/>
          <w:iCs/>
        </w:rPr>
      </w:pPr>
      <w:r w:rsidRPr="00BC5432">
        <w:rPr>
          <w:rFonts w:ascii="Calibri" w:hAnsi="Calibri" w:cs="Calibri"/>
          <w:i/>
          <w:iCs/>
        </w:rPr>
        <w:t xml:space="preserve">B. Appropriate identification of the procurement by bid, RFP, or award number. </w:t>
      </w:r>
    </w:p>
    <w:p w14:paraId="772A178C" w14:textId="77777777" w:rsidR="00D84ADC" w:rsidRPr="00BC5432" w:rsidRDefault="00D84ADC" w:rsidP="003362EA">
      <w:pPr>
        <w:autoSpaceDE w:val="0"/>
        <w:autoSpaceDN w:val="0"/>
        <w:ind w:left="90" w:right="158"/>
        <w:rPr>
          <w:rFonts w:ascii="Calibri" w:hAnsi="Calibri" w:cs="Calibri"/>
          <w:i/>
          <w:iCs/>
        </w:rPr>
      </w:pPr>
      <w:r w:rsidRPr="00BC5432">
        <w:rPr>
          <w:rFonts w:ascii="Calibri" w:hAnsi="Calibri" w:cs="Calibri"/>
          <w:i/>
          <w:iCs/>
        </w:rPr>
        <w:t xml:space="preserve">C. A statement of the reasons for the protest; and, </w:t>
      </w:r>
    </w:p>
    <w:p w14:paraId="24D64BF3" w14:textId="77777777" w:rsidR="00D84ADC" w:rsidRPr="00BC5432" w:rsidRDefault="00D84ADC" w:rsidP="003362EA">
      <w:pPr>
        <w:autoSpaceDE w:val="0"/>
        <w:autoSpaceDN w:val="0"/>
        <w:ind w:left="90" w:right="158"/>
        <w:rPr>
          <w:rFonts w:ascii="Calibri" w:hAnsi="Calibri" w:cs="Calibri"/>
          <w:i/>
          <w:iCs/>
        </w:rPr>
      </w:pPr>
      <w:r w:rsidRPr="00BC5432">
        <w:rPr>
          <w:rFonts w:ascii="Calibri" w:hAnsi="Calibri" w:cs="Calibri"/>
          <w:i/>
          <w:iCs/>
        </w:rPr>
        <w:t>D. Any available exhibits, evidence or documents substantiating the protest.</w:t>
      </w:r>
    </w:p>
    <w:p w14:paraId="4C2C66F1" w14:textId="0608CE1C" w:rsidR="00D84ADC" w:rsidRPr="00BC5432" w:rsidRDefault="00424898" w:rsidP="003362EA">
      <w:pPr>
        <w:autoSpaceDE w:val="0"/>
        <w:autoSpaceDN w:val="0"/>
        <w:ind w:left="90" w:right="158"/>
        <w:rPr>
          <w:rFonts w:ascii="Calibri" w:hAnsi="Calibri" w:cs="Calibri"/>
          <w:i/>
          <w:iCs/>
        </w:rPr>
      </w:pPr>
      <w:r w:rsidRPr="00BC5432">
        <w:rPr>
          <w:rFonts w:ascii="Calibri" w:hAnsi="Calibri" w:cs="Calibri"/>
          <w:i/>
          <w:iCs/>
        </w:rPr>
        <w:t>The recipient will respond</w:t>
      </w:r>
      <w:r w:rsidR="004908C7" w:rsidRPr="00BC5432">
        <w:rPr>
          <w:rFonts w:ascii="Calibri" w:hAnsi="Calibri" w:cs="Calibri"/>
          <w:i/>
          <w:iCs/>
        </w:rPr>
        <w:t xml:space="preserve"> in detail to each substantive issue raised in the protest by the protester</w:t>
      </w:r>
      <w:r w:rsidR="00D84ADC" w:rsidRPr="00BC5432">
        <w:rPr>
          <w:rFonts w:ascii="Calibri" w:hAnsi="Calibri" w:cs="Calibri"/>
          <w:i/>
          <w:iCs/>
        </w:rPr>
        <w:t xml:space="preserve">. The </w:t>
      </w:r>
      <w:bookmarkStart w:id="27" w:name="_Hlk167350417"/>
      <w:r w:rsidR="00D84ADC" w:rsidRPr="00BC5432">
        <w:rPr>
          <w:rFonts w:ascii="Calibri" w:hAnsi="Calibri" w:cs="Calibri"/>
          <w:i/>
          <w:iCs/>
        </w:rPr>
        <w:t xml:space="preserve">Agency </w:t>
      </w:r>
      <w:bookmarkStart w:id="28" w:name="_Hlk170381357"/>
      <w:r w:rsidRPr="00BC5432">
        <w:rPr>
          <w:rFonts w:ascii="Calibri" w:hAnsi="Calibri" w:cs="Calibri"/>
          <w:i/>
          <w:iCs/>
        </w:rPr>
        <w:t xml:space="preserve">Transportation </w:t>
      </w:r>
      <w:r w:rsidR="00D84ADC" w:rsidRPr="00BC5432">
        <w:rPr>
          <w:rFonts w:ascii="Calibri" w:hAnsi="Calibri" w:cs="Calibri"/>
          <w:i/>
          <w:iCs/>
        </w:rPr>
        <w:t>Director</w:t>
      </w:r>
      <w:bookmarkEnd w:id="28"/>
      <w:r w:rsidRPr="00BC5432">
        <w:rPr>
          <w:rFonts w:ascii="Calibri" w:hAnsi="Calibri" w:cs="Calibri"/>
          <w:i/>
          <w:iCs/>
        </w:rPr>
        <w:t xml:space="preserve"> </w:t>
      </w:r>
      <w:bookmarkEnd w:id="27"/>
      <w:r w:rsidR="00D84ADC" w:rsidRPr="00BC5432">
        <w:rPr>
          <w:rFonts w:ascii="Calibri" w:hAnsi="Calibri" w:cs="Calibri"/>
          <w:i/>
          <w:iCs/>
        </w:rPr>
        <w:t xml:space="preserve">has the authority to make a final determination on the protest. The </w:t>
      </w:r>
      <w:r w:rsidRPr="00BC5432">
        <w:rPr>
          <w:rFonts w:ascii="Calibri" w:hAnsi="Calibri" w:cs="Calibri"/>
          <w:i/>
          <w:iCs/>
        </w:rPr>
        <w:t>Transportation</w:t>
      </w:r>
      <w:r w:rsidR="00D84ADC" w:rsidRPr="00BC5432">
        <w:rPr>
          <w:rFonts w:ascii="Calibri" w:hAnsi="Calibri" w:cs="Calibri"/>
          <w:i/>
          <w:iCs/>
          <w:color w:val="FF0000"/>
        </w:rPr>
        <w:t xml:space="preserve"> </w:t>
      </w:r>
      <w:r w:rsidRPr="00BC5432">
        <w:rPr>
          <w:rFonts w:ascii="Calibri" w:hAnsi="Calibri" w:cs="Calibri"/>
          <w:i/>
          <w:iCs/>
        </w:rPr>
        <w:t>Director's</w:t>
      </w:r>
      <w:r w:rsidRPr="00BC5432">
        <w:rPr>
          <w:rFonts w:ascii="Calibri" w:hAnsi="Calibri" w:cs="Calibri"/>
          <w:i/>
          <w:iCs/>
          <w:color w:val="FF0000"/>
        </w:rPr>
        <w:t xml:space="preserve"> </w:t>
      </w:r>
      <w:r w:rsidR="00D84ADC" w:rsidRPr="00BC5432">
        <w:rPr>
          <w:rFonts w:ascii="Calibri" w:hAnsi="Calibri" w:cs="Calibri"/>
          <w:i/>
          <w:iCs/>
        </w:rPr>
        <w:t xml:space="preserve">determination will be final. A request for reconsideration of the decision regarding the protest may be allowed by the </w:t>
      </w:r>
      <w:r w:rsidRPr="00BC5432">
        <w:rPr>
          <w:rFonts w:ascii="Calibri" w:hAnsi="Calibri" w:cs="Calibri"/>
          <w:i/>
          <w:iCs/>
        </w:rPr>
        <w:t>Transportation Director</w:t>
      </w:r>
      <w:r w:rsidR="00D84ADC" w:rsidRPr="00BC5432">
        <w:rPr>
          <w:rFonts w:ascii="Calibri" w:hAnsi="Calibri" w:cs="Calibri"/>
          <w:i/>
          <w:iCs/>
        </w:rPr>
        <w:t xml:space="preserve"> if data becomes available that was not previously known, or there has been an error of law or regulation. FTA will only entertain a </w:t>
      </w:r>
      <w:r w:rsidR="00D84ADC" w:rsidRPr="00BC5432">
        <w:rPr>
          <w:rFonts w:ascii="Calibri" w:hAnsi="Calibri" w:cs="Calibri"/>
          <w:i/>
          <w:iCs/>
        </w:rPr>
        <w:lastRenderedPageBreak/>
        <w:t xml:space="preserve">protest that alleges </w:t>
      </w:r>
      <w:r w:rsidR="00B72E82" w:rsidRPr="00BC5432">
        <w:rPr>
          <w:rFonts w:ascii="Calibri" w:hAnsi="Calibri" w:cs="Calibri"/>
          <w:i/>
          <w:iCs/>
        </w:rPr>
        <w:t>PT</w:t>
      </w:r>
      <w:r w:rsidR="00D84ADC" w:rsidRPr="00BC5432">
        <w:rPr>
          <w:rFonts w:ascii="Calibri" w:hAnsi="Calibri" w:cs="Calibri"/>
          <w:i/>
          <w:iCs/>
          <w:color w:val="FF0000"/>
        </w:rPr>
        <w:t xml:space="preserve"> </w:t>
      </w:r>
      <w:r w:rsidR="00D84ADC" w:rsidRPr="00BC5432">
        <w:rPr>
          <w:rFonts w:ascii="Calibri" w:hAnsi="Calibri" w:cs="Calibri"/>
          <w:i/>
          <w:iCs/>
        </w:rPr>
        <w:t xml:space="preserve">failed to follow </w:t>
      </w:r>
      <w:r w:rsidR="00B72E82" w:rsidRPr="00BC5432">
        <w:rPr>
          <w:rFonts w:ascii="Calibri" w:hAnsi="Calibri" w:cs="Calibri"/>
          <w:i/>
          <w:iCs/>
        </w:rPr>
        <w:t>PT</w:t>
      </w:r>
      <w:r w:rsidR="00D84ADC" w:rsidRPr="00BC5432">
        <w:rPr>
          <w:rFonts w:ascii="Calibri" w:hAnsi="Calibri" w:cs="Calibri"/>
          <w:i/>
          <w:iCs/>
        </w:rPr>
        <w:t xml:space="preserve"> protest procedures, and the protest must be filed in accordance with FTA Circular 4220.1</w:t>
      </w:r>
      <w:r w:rsidRPr="00BC5432">
        <w:rPr>
          <w:i/>
          <w:iCs/>
        </w:rPr>
        <w:t>g</w:t>
      </w:r>
      <w:r w:rsidR="00D84ADC" w:rsidRPr="00BC5432">
        <w:rPr>
          <w:rFonts w:ascii="Calibri" w:hAnsi="Calibri" w:cs="Calibri"/>
          <w:i/>
          <w:iCs/>
        </w:rPr>
        <w:t xml:space="preserve">. </w:t>
      </w:r>
    </w:p>
    <w:p w14:paraId="135E6C6F" w14:textId="2BD882CF" w:rsidR="00195EDE" w:rsidRPr="00BC5432" w:rsidRDefault="00195EDE" w:rsidP="00D84ADC">
      <w:pPr>
        <w:autoSpaceDE w:val="0"/>
        <w:autoSpaceDN w:val="0"/>
        <w:ind w:left="90" w:right="158"/>
        <w:rPr>
          <w:rFonts w:ascii="Calibri" w:hAnsi="Calibri" w:cs="Calibri"/>
          <w:i/>
          <w:iCs/>
        </w:rPr>
      </w:pPr>
      <w:r w:rsidRPr="00BC5432">
        <w:rPr>
          <w:rFonts w:ascii="Calibri" w:hAnsi="Calibri" w:cs="Calibri"/>
          <w:i/>
          <w:iCs/>
        </w:rPr>
        <w:t xml:space="preserve"> </w:t>
      </w:r>
    </w:p>
    <w:p w14:paraId="71BDAFCD" w14:textId="324EBC3D" w:rsidR="00CF167E" w:rsidRPr="00BC5432" w:rsidRDefault="00513BA9" w:rsidP="00AA6C97">
      <w:pPr>
        <w:pStyle w:val="Heading2"/>
        <w:rPr>
          <w:i/>
          <w:iCs/>
        </w:rPr>
      </w:pPr>
      <w:r w:rsidRPr="00BC5432">
        <w:rPr>
          <w:i/>
          <w:iCs/>
        </w:rPr>
        <w:t xml:space="preserve">Required </w:t>
      </w:r>
      <w:r w:rsidR="00CF167E" w:rsidRPr="00BC5432">
        <w:rPr>
          <w:i/>
          <w:iCs/>
        </w:rPr>
        <w:t>Certifications</w:t>
      </w:r>
      <w:bookmarkEnd w:id="25"/>
    </w:p>
    <w:p w14:paraId="78EE143E" w14:textId="4EE4E5C1" w:rsidR="00B867DE" w:rsidRPr="00BC5432" w:rsidRDefault="00A662DA" w:rsidP="00A662DA">
      <w:pPr>
        <w:rPr>
          <w:i/>
          <w:iCs/>
        </w:rPr>
      </w:pPr>
      <w:bookmarkStart w:id="29" w:name="_Hlk131068086"/>
      <w:r w:rsidRPr="00BC5432">
        <w:rPr>
          <w:i/>
          <w:iCs/>
        </w:rPr>
        <w:t xml:space="preserve">By signing and submitting </w:t>
      </w:r>
      <w:r w:rsidR="00096247" w:rsidRPr="00BC5432">
        <w:rPr>
          <w:i/>
          <w:iCs/>
        </w:rPr>
        <w:t xml:space="preserve">its </w:t>
      </w:r>
      <w:r w:rsidRPr="00BC5432">
        <w:rPr>
          <w:i/>
          <w:iCs/>
        </w:rPr>
        <w:t>proposal, the proposer certifies its compliance with the following administrative requirements of the State of South Dakota.</w:t>
      </w:r>
      <w:r w:rsidR="00B25159" w:rsidRPr="00BC5432">
        <w:rPr>
          <w:i/>
          <w:iCs/>
        </w:rPr>
        <w:t xml:space="preserve"> </w:t>
      </w:r>
    </w:p>
    <w:p w14:paraId="038697AF" w14:textId="62076CEB" w:rsidR="00CD08F7" w:rsidRPr="00BC5432" w:rsidRDefault="00CD08F7" w:rsidP="00F9047B">
      <w:pPr>
        <w:pStyle w:val="Heading3"/>
        <w:ind w:left="720"/>
        <w:rPr>
          <w:i/>
          <w:iCs/>
        </w:rPr>
      </w:pPr>
      <w:bookmarkStart w:id="30" w:name="_Toc123210614"/>
      <w:r w:rsidRPr="00BC5432">
        <w:rPr>
          <w:i/>
          <w:iCs/>
        </w:rPr>
        <w:t>Certification Regarding Debarment, Suspension, Ineligibility</w:t>
      </w:r>
      <w:r w:rsidR="003F0EE4" w:rsidRPr="00BC5432">
        <w:rPr>
          <w:i/>
          <w:iCs/>
        </w:rPr>
        <w:t>,</w:t>
      </w:r>
      <w:r w:rsidRPr="00BC5432">
        <w:rPr>
          <w:i/>
          <w:iCs/>
        </w:rPr>
        <w:t xml:space="preserve"> and Voluntary Exclusion </w:t>
      </w:r>
    </w:p>
    <w:p w14:paraId="5D75D95B" w14:textId="19E0E0FA" w:rsidR="00CD08F7" w:rsidRPr="00BC5432" w:rsidRDefault="00CD08F7" w:rsidP="00CD08F7">
      <w:pPr>
        <w:rPr>
          <w:i/>
          <w:iCs/>
        </w:rPr>
      </w:pPr>
      <w:r w:rsidRPr="00BC5432">
        <w:rPr>
          <w:i/>
          <w:iCs/>
        </w:rPr>
        <w:t xml:space="preserve">By signing and submitting </w:t>
      </w:r>
      <w:r w:rsidR="00096247" w:rsidRPr="00BC5432">
        <w:rPr>
          <w:i/>
          <w:iCs/>
        </w:rPr>
        <w:t>its</w:t>
      </w:r>
      <w:r w:rsidRPr="00BC5432">
        <w:rPr>
          <w:i/>
          <w:iCs/>
        </w:rPr>
        <w:t xml:space="preserve"> proposal, the Vendor certifies that neither it nor its principals are presently debarred, suspended, proposed for debarment, declared ineligible, or voluntarily excluded from participation </w:t>
      </w:r>
      <w:r w:rsidR="004908C7" w:rsidRPr="00BC5432">
        <w:rPr>
          <w:i/>
          <w:iCs/>
        </w:rPr>
        <w:t>in transactions involving the use of Federal funds by any Federal department or agency</w:t>
      </w:r>
      <w:r w:rsidRPr="00BC5432">
        <w:rPr>
          <w:i/>
          <w:iCs/>
        </w:rPr>
        <w:t>. If the Vendor is unable to certify any of the statements in this certification, the Vendor will attach an explanation to its proposal.</w:t>
      </w:r>
    </w:p>
    <w:p w14:paraId="61975AFD" w14:textId="4053A1D4" w:rsidR="00363795" w:rsidRPr="00BC5432" w:rsidRDefault="00363795" w:rsidP="00F9047B">
      <w:pPr>
        <w:pStyle w:val="Heading3"/>
        <w:ind w:left="720"/>
        <w:rPr>
          <w:i/>
          <w:iCs/>
        </w:rPr>
      </w:pPr>
      <w:r w:rsidRPr="00BC5432">
        <w:rPr>
          <w:i/>
          <w:iCs/>
        </w:rPr>
        <w:t>N</w:t>
      </w:r>
      <w:r w:rsidR="00030477" w:rsidRPr="00BC5432">
        <w:rPr>
          <w:i/>
          <w:iCs/>
        </w:rPr>
        <w:t>on</w:t>
      </w:r>
      <w:r w:rsidRPr="00BC5432">
        <w:rPr>
          <w:i/>
          <w:iCs/>
        </w:rPr>
        <w:t>-D</w:t>
      </w:r>
      <w:r w:rsidR="00030477" w:rsidRPr="00BC5432">
        <w:rPr>
          <w:i/>
          <w:iCs/>
        </w:rPr>
        <w:t xml:space="preserve">iscrimination </w:t>
      </w:r>
      <w:r w:rsidRPr="00BC5432">
        <w:rPr>
          <w:i/>
          <w:iCs/>
        </w:rPr>
        <w:t>S</w:t>
      </w:r>
      <w:r w:rsidR="00030477" w:rsidRPr="00BC5432">
        <w:rPr>
          <w:i/>
          <w:iCs/>
        </w:rPr>
        <w:t>tatement</w:t>
      </w:r>
      <w:bookmarkEnd w:id="30"/>
    </w:p>
    <w:p w14:paraId="0CB3CBCF" w14:textId="21B59A42" w:rsidR="00363795" w:rsidRPr="00BC5432" w:rsidRDefault="00363795" w:rsidP="00CF167E">
      <w:pPr>
        <w:rPr>
          <w:i/>
          <w:iCs/>
        </w:rPr>
      </w:pPr>
      <w:r w:rsidRPr="00BC5432">
        <w:rPr>
          <w:i/>
          <w:iCs/>
        </w:rPr>
        <w:t xml:space="preserve">The State requires all contractors, vendors, and suppliers doing business with </w:t>
      </w:r>
      <w:r w:rsidR="001513C8" w:rsidRPr="00BC5432">
        <w:rPr>
          <w:i/>
          <w:iCs/>
        </w:rPr>
        <w:t xml:space="preserve">the </w:t>
      </w:r>
      <w:r w:rsidRPr="00BC5432">
        <w:rPr>
          <w:i/>
          <w:iCs/>
        </w:rPr>
        <w:t>State</w:t>
      </w:r>
      <w:r w:rsidR="001513C8" w:rsidRPr="00BC5432">
        <w:rPr>
          <w:i/>
          <w:iCs/>
        </w:rPr>
        <w:t xml:space="preserve"> to </w:t>
      </w:r>
      <w:r w:rsidRPr="00BC5432">
        <w:rPr>
          <w:i/>
          <w:iCs/>
        </w:rPr>
        <w:t>provide a statement of non-discrimination.</w:t>
      </w:r>
      <w:r w:rsidR="003C40AE" w:rsidRPr="00BC5432">
        <w:rPr>
          <w:i/>
          <w:iCs/>
        </w:rPr>
        <w:t xml:space="preserve"> </w:t>
      </w:r>
      <w:r w:rsidRPr="00BC5432">
        <w:rPr>
          <w:i/>
          <w:iCs/>
        </w:rPr>
        <w:t xml:space="preserve">By signing and submitting </w:t>
      </w:r>
      <w:r w:rsidR="001513C8" w:rsidRPr="00BC5432">
        <w:rPr>
          <w:i/>
          <w:iCs/>
        </w:rPr>
        <w:t>its</w:t>
      </w:r>
      <w:r w:rsidRPr="00BC5432">
        <w:rPr>
          <w:i/>
          <w:iCs/>
        </w:rPr>
        <w:t xml:space="preserve"> proposal, the </w:t>
      </w:r>
      <w:r w:rsidR="001513C8" w:rsidRPr="00BC5432">
        <w:rPr>
          <w:i/>
          <w:iCs/>
        </w:rPr>
        <w:t>Vendor c</w:t>
      </w:r>
      <w:r w:rsidRPr="00BC5432">
        <w:rPr>
          <w:i/>
          <w:iCs/>
        </w:rPr>
        <w:t xml:space="preserve">ertifies </w:t>
      </w:r>
      <w:r w:rsidR="002136D1" w:rsidRPr="00BC5432">
        <w:rPr>
          <w:i/>
          <w:iCs/>
        </w:rPr>
        <w:t>that it does</w:t>
      </w:r>
      <w:r w:rsidRPr="00BC5432">
        <w:rPr>
          <w:i/>
          <w:iCs/>
        </w:rPr>
        <w:t xml:space="preserve"> not discriminate in</w:t>
      </w:r>
      <w:r w:rsidR="001513C8" w:rsidRPr="00BC5432">
        <w:rPr>
          <w:i/>
          <w:iCs/>
        </w:rPr>
        <w:t xml:space="preserve"> i</w:t>
      </w:r>
      <w:r w:rsidRPr="00BC5432">
        <w:rPr>
          <w:i/>
          <w:iCs/>
        </w:rPr>
        <w:t>t</w:t>
      </w:r>
      <w:r w:rsidR="001513C8" w:rsidRPr="00BC5432">
        <w:rPr>
          <w:i/>
          <w:iCs/>
        </w:rPr>
        <w:t xml:space="preserve">s </w:t>
      </w:r>
      <w:r w:rsidRPr="00BC5432">
        <w:rPr>
          <w:i/>
          <w:iCs/>
        </w:rPr>
        <w:t>employment practices with regard to race, color, creed, religion, age, sex, ancestry, national origin</w:t>
      </w:r>
      <w:r w:rsidR="00CD08F7" w:rsidRPr="00BC5432">
        <w:rPr>
          <w:i/>
          <w:iCs/>
        </w:rPr>
        <w:t>,</w:t>
      </w:r>
      <w:r w:rsidRPr="00BC5432">
        <w:rPr>
          <w:i/>
          <w:iCs/>
        </w:rPr>
        <w:t xml:space="preserve"> or disability.</w:t>
      </w:r>
    </w:p>
    <w:p w14:paraId="3ED3648D" w14:textId="3A56CAE1" w:rsidR="001513C8" w:rsidRPr="00BC5432" w:rsidRDefault="001513C8" w:rsidP="00F9047B">
      <w:pPr>
        <w:pStyle w:val="Heading3"/>
        <w:ind w:left="720"/>
        <w:rPr>
          <w:i/>
          <w:iCs/>
        </w:rPr>
      </w:pPr>
      <w:bookmarkStart w:id="31" w:name="_Toc111795369"/>
      <w:bookmarkStart w:id="32" w:name="_Toc123210615"/>
      <w:r w:rsidRPr="00BC5432">
        <w:rPr>
          <w:i/>
          <w:iCs/>
        </w:rPr>
        <w:t>R</w:t>
      </w:r>
      <w:r w:rsidR="00030477" w:rsidRPr="00BC5432">
        <w:rPr>
          <w:i/>
          <w:iCs/>
        </w:rPr>
        <w:t xml:space="preserve">estriction </w:t>
      </w:r>
      <w:r w:rsidR="00FB47AD" w:rsidRPr="00BC5432">
        <w:rPr>
          <w:i/>
          <w:iCs/>
        </w:rPr>
        <w:t>of</w:t>
      </w:r>
      <w:r w:rsidR="00030477" w:rsidRPr="00BC5432">
        <w:rPr>
          <w:i/>
          <w:iCs/>
        </w:rPr>
        <w:t xml:space="preserve"> Boycott </w:t>
      </w:r>
      <w:r w:rsidR="00124EBD" w:rsidRPr="00BC5432">
        <w:rPr>
          <w:i/>
          <w:iCs/>
        </w:rPr>
        <w:t>of</w:t>
      </w:r>
      <w:r w:rsidR="00030477" w:rsidRPr="00BC5432">
        <w:rPr>
          <w:i/>
          <w:iCs/>
        </w:rPr>
        <w:t xml:space="preserve"> Israel </w:t>
      </w:r>
      <w:bookmarkEnd w:id="31"/>
      <w:bookmarkEnd w:id="32"/>
    </w:p>
    <w:p w14:paraId="4EC54E63" w14:textId="0A228AAA" w:rsidR="001513C8" w:rsidRPr="00BC5432" w:rsidRDefault="008443D6" w:rsidP="00CF167E">
      <w:pPr>
        <w:rPr>
          <w:i/>
          <w:iCs/>
        </w:rPr>
      </w:pPr>
      <w:r w:rsidRPr="00BC5432">
        <w:rPr>
          <w:i/>
          <w:iCs/>
        </w:rPr>
        <w:t xml:space="preserve">By submitting a response to this solicitation or agreeing to contract with the State, </w:t>
      </w:r>
      <w:r w:rsidR="001513C8" w:rsidRPr="00BC5432">
        <w:rPr>
          <w:i/>
          <w:iCs/>
        </w:rPr>
        <w:t xml:space="preserve">contractors, vendors, suppliers, or subcontractors with five (5) or more employees who enter into a contract with the State of South Dakota that involves the expenditure of one hundred thousand dollars ($100,000) or more, </w:t>
      </w:r>
      <w:r w:rsidRPr="00BC5432">
        <w:rPr>
          <w:i/>
          <w:iCs/>
        </w:rPr>
        <w:t>agree</w:t>
      </w:r>
      <w:r w:rsidR="001513C8" w:rsidRPr="00BC5432">
        <w:rPr>
          <w:i/>
          <w:iCs/>
        </w:rPr>
        <w:t xml:space="preserve"> that the following information is correct: </w:t>
      </w:r>
    </w:p>
    <w:p w14:paraId="503497E3" w14:textId="7C4CD07A" w:rsidR="00CF167E" w:rsidRPr="00BC5432" w:rsidRDefault="001513C8" w:rsidP="000F31EA">
      <w:pPr>
        <w:spacing w:before="0"/>
        <w:ind w:left="360"/>
        <w:rPr>
          <w:i/>
          <w:iCs/>
        </w:rPr>
      </w:pPr>
      <w:r w:rsidRPr="00BC5432">
        <w:rPr>
          <w:i/>
          <w:iCs/>
        </w:rPr>
        <w:t>The bidder or vendor, in preparing its response or offer or in considering proposals submitted from qualified, potential vendors, suppliers, and subcontractors, or in the solicitation, selection, or commercial treatment of any vendor, supplier, or subcontractor, has not reused to transact business activities, has not terminated business activities, and has not taken other similar actions intended to limit its commercial relations, related to the subject matter of the bid or offer, with a person or entity on the basis of Israeli national origin, or residence or incorporation in Israel or its territories, with the specific intent to accomplish a boycott or divestment of Israel in a discriminatory manner. It is understood and agreed that, if this certification is false, such false certification will constitute grounds for the State to reject the bid or response submitted by the bidder or vendor on this project and terminate any contract awarded based on the bid or response. The successful bidder or vendor further agrees to provide immediate written notice to the contracting executive branch agency if during the term of the contract it no longer complies with this certification and agrees such noncompliance may be grounds for contract termination.</w:t>
      </w:r>
      <w:bookmarkEnd w:id="29"/>
    </w:p>
    <w:p w14:paraId="29E6E377" w14:textId="77777777" w:rsidR="000F31EA" w:rsidRPr="00BC5432" w:rsidRDefault="000F31EA" w:rsidP="000F31EA">
      <w:pPr>
        <w:spacing w:before="0"/>
        <w:ind w:left="360"/>
        <w:rPr>
          <w:rFonts w:asciiTheme="majorHAnsi" w:hAnsiTheme="majorHAnsi" w:cstheme="majorHAnsi"/>
          <w:i/>
          <w:iCs/>
        </w:rPr>
      </w:pPr>
    </w:p>
    <w:p w14:paraId="6CF8BB6C" w14:textId="57944582" w:rsidR="00812B21" w:rsidRPr="00BC5432" w:rsidRDefault="001D5431" w:rsidP="000F31EA">
      <w:pPr>
        <w:pStyle w:val="Heading1"/>
        <w:spacing w:before="0"/>
        <w:rPr>
          <w:rFonts w:eastAsiaTheme="minorHAnsi"/>
          <w:i/>
          <w:iCs/>
        </w:rPr>
      </w:pPr>
      <w:r w:rsidRPr="00BC5432">
        <w:rPr>
          <w:i/>
          <w:iCs/>
        </w:rPr>
        <w:t xml:space="preserve">2 </w:t>
      </w:r>
      <w:r w:rsidR="00812B21" w:rsidRPr="00BC5432">
        <w:rPr>
          <w:i/>
          <w:iCs/>
        </w:rPr>
        <w:t>STANDARD CONTRACT TERMS AND CONDITIONS</w:t>
      </w:r>
    </w:p>
    <w:p w14:paraId="4283A327" w14:textId="5F05498D" w:rsidR="007A5847" w:rsidRPr="00BC5432" w:rsidRDefault="007A5847" w:rsidP="00A662DA">
      <w:pPr>
        <w:rPr>
          <w:rFonts w:cstheme="minorHAnsi"/>
          <w:i/>
          <w:iCs/>
        </w:rPr>
      </w:pPr>
      <w:r w:rsidRPr="00BC5432">
        <w:rPr>
          <w:i/>
          <w:iCs/>
        </w:rPr>
        <w:t>Any contract or agreement resulting from this RFP will include</w:t>
      </w:r>
      <w:r w:rsidR="00F35466" w:rsidRPr="00BC5432">
        <w:rPr>
          <w:i/>
          <w:iCs/>
        </w:rPr>
        <w:t xml:space="preserve"> </w:t>
      </w:r>
      <w:r w:rsidR="00B72E82" w:rsidRPr="00BC5432">
        <w:rPr>
          <w:i/>
          <w:iCs/>
        </w:rPr>
        <w:t>PT</w:t>
      </w:r>
      <w:r w:rsidRPr="00BC5432">
        <w:rPr>
          <w:i/>
          <w:iCs/>
        </w:rPr>
        <w:t xml:space="preserve"> standard terms and conditions</w:t>
      </w:r>
      <w:r w:rsidRPr="00BC5432">
        <w:rPr>
          <w:i/>
          <w:iCs/>
          <w:w w:val="99"/>
        </w:rPr>
        <w:t xml:space="preserve"> </w:t>
      </w:r>
      <w:r w:rsidRPr="00BC5432">
        <w:rPr>
          <w:i/>
          <w:iCs/>
        </w:rPr>
        <w:t>listed below, alo</w:t>
      </w:r>
      <w:r w:rsidRPr="00BC5432">
        <w:rPr>
          <w:rFonts w:cstheme="minorHAnsi"/>
          <w:i/>
          <w:iCs/>
        </w:rPr>
        <w:t>ng with any additional terms and conditions negotiated by the parties</w:t>
      </w:r>
      <w:r w:rsidR="008E3051" w:rsidRPr="00BC5432">
        <w:rPr>
          <w:rFonts w:cstheme="minorHAnsi"/>
          <w:i/>
          <w:iCs/>
        </w:rPr>
        <w:t>.</w:t>
      </w:r>
    </w:p>
    <w:p w14:paraId="1C13DE50" w14:textId="77777777" w:rsidR="000F31EA" w:rsidRPr="00BC5432" w:rsidRDefault="000F31EA" w:rsidP="000F31EA">
      <w:pPr>
        <w:keepNext/>
        <w:keepLines/>
        <w:numPr>
          <w:ilvl w:val="1"/>
          <w:numId w:val="2"/>
        </w:numPr>
        <w:tabs>
          <w:tab w:val="left" w:pos="900"/>
        </w:tabs>
        <w:ind w:hanging="720"/>
        <w:rPr>
          <w:rFonts w:cstheme="minorHAnsi"/>
          <w:i/>
          <w:iCs/>
        </w:rPr>
      </w:pPr>
      <w:r w:rsidRPr="00BC5432">
        <w:rPr>
          <w:rFonts w:cstheme="minorHAnsi"/>
          <w:i/>
          <w:iCs/>
        </w:rPr>
        <w:lastRenderedPageBreak/>
        <w:t>The Contractor will perform those services described in the Scope of Work, attached hereto as Section 3 of the RFP and by this reference incorporated herein.</w:t>
      </w:r>
    </w:p>
    <w:p w14:paraId="41445916" w14:textId="77777777" w:rsidR="000F31EA" w:rsidRPr="00BC5432" w:rsidRDefault="000F31EA" w:rsidP="000F31EA">
      <w:pPr>
        <w:keepNext/>
        <w:keepLines/>
        <w:numPr>
          <w:ilvl w:val="1"/>
          <w:numId w:val="2"/>
        </w:numPr>
        <w:tabs>
          <w:tab w:val="left" w:pos="900"/>
        </w:tabs>
        <w:ind w:hanging="720"/>
        <w:rPr>
          <w:rFonts w:cstheme="minorHAnsi"/>
          <w:i/>
          <w:iCs/>
        </w:rPr>
      </w:pPr>
      <w:bookmarkStart w:id="33" w:name="_Hlk106193534"/>
      <w:r w:rsidRPr="00BC5432">
        <w:rPr>
          <w:rFonts w:cstheme="minorHAnsi"/>
          <w:i/>
          <w:iCs/>
        </w:rPr>
        <w:t>The Contractor’s services under this Agreement will start on date determined by both parties and will be automatically renewed annually, unless terminated sooner pursuant to the terms hereof.</w:t>
      </w:r>
    </w:p>
    <w:bookmarkEnd w:id="33"/>
    <w:p w14:paraId="761A7968" w14:textId="2F78EF2D" w:rsidR="000F31EA" w:rsidRPr="00BC5432" w:rsidRDefault="000F31EA" w:rsidP="000F31EA">
      <w:pPr>
        <w:keepNext/>
        <w:keepLines/>
        <w:numPr>
          <w:ilvl w:val="1"/>
          <w:numId w:val="2"/>
        </w:numPr>
        <w:tabs>
          <w:tab w:val="left" w:pos="900"/>
        </w:tabs>
        <w:ind w:hanging="720"/>
        <w:rPr>
          <w:rFonts w:cstheme="minorHAnsi"/>
          <w:i/>
          <w:iCs/>
        </w:rPr>
      </w:pPr>
      <w:r w:rsidRPr="00BC5432">
        <w:rPr>
          <w:rFonts w:cstheme="minorHAnsi"/>
          <w:i/>
          <w:iCs/>
        </w:rPr>
        <w:t xml:space="preserve">The Contractor will not use </w:t>
      </w:r>
      <w:r w:rsidR="00363F83" w:rsidRPr="00BC5432">
        <w:rPr>
          <w:rFonts w:cstheme="minorHAnsi"/>
          <w:i/>
          <w:iCs/>
        </w:rPr>
        <w:t>the Agency’s equipment, supplies,</w:t>
      </w:r>
      <w:r w:rsidRPr="00BC5432">
        <w:rPr>
          <w:rFonts w:cstheme="minorHAnsi"/>
          <w:i/>
          <w:iCs/>
        </w:rPr>
        <w:t xml:space="preserve"> or facilities. The Contractor will provide the </w:t>
      </w:r>
      <w:r w:rsidR="00BD3388" w:rsidRPr="00BC5432">
        <w:rPr>
          <w:rFonts w:cstheme="minorHAnsi"/>
          <w:i/>
          <w:iCs/>
        </w:rPr>
        <w:t>Agency</w:t>
      </w:r>
      <w:r w:rsidRPr="00BC5432">
        <w:rPr>
          <w:rFonts w:cstheme="minorHAnsi"/>
          <w:i/>
          <w:iCs/>
        </w:rPr>
        <w:t xml:space="preserve"> with its Employer Identification Number, Federal Tax Identification Number or Social Security Number upon execution of this Agreement. </w:t>
      </w:r>
    </w:p>
    <w:p w14:paraId="70B07181" w14:textId="0DCB6D67" w:rsidR="000F31EA" w:rsidRPr="00BC5432" w:rsidRDefault="000F31EA" w:rsidP="000F31EA">
      <w:pPr>
        <w:keepNext/>
        <w:keepLines/>
        <w:numPr>
          <w:ilvl w:val="1"/>
          <w:numId w:val="2"/>
        </w:numPr>
        <w:tabs>
          <w:tab w:val="left" w:pos="900"/>
        </w:tabs>
        <w:ind w:hanging="720"/>
        <w:rPr>
          <w:rFonts w:cstheme="minorHAnsi"/>
          <w:i/>
          <w:iCs/>
        </w:rPr>
      </w:pPr>
      <w:bookmarkStart w:id="34" w:name="_Hlk106193575"/>
      <w:r w:rsidRPr="00BC5432">
        <w:rPr>
          <w:rFonts w:cstheme="minorHAnsi"/>
          <w:i/>
          <w:iCs/>
        </w:rPr>
        <w:t xml:space="preserve">The </w:t>
      </w:r>
      <w:r w:rsidR="00BD3388" w:rsidRPr="00BC5432">
        <w:rPr>
          <w:rFonts w:cstheme="minorHAnsi"/>
          <w:i/>
          <w:iCs/>
        </w:rPr>
        <w:t>Agency</w:t>
      </w:r>
      <w:r w:rsidRPr="00BC5432">
        <w:rPr>
          <w:rFonts w:cstheme="minorHAnsi"/>
          <w:i/>
          <w:iCs/>
        </w:rPr>
        <w:t xml:space="preserve"> will make payment for services upon satisfactory completion of the services. The TOTAL CONTRACT AMOUNT will be determined after contract negotiation. The </w:t>
      </w:r>
      <w:r w:rsidR="00BD3388" w:rsidRPr="00BC5432">
        <w:rPr>
          <w:rFonts w:cstheme="minorHAnsi"/>
          <w:i/>
          <w:iCs/>
        </w:rPr>
        <w:t>Agency</w:t>
      </w:r>
      <w:r w:rsidRPr="00BC5432">
        <w:rPr>
          <w:rFonts w:cstheme="minorHAnsi"/>
          <w:i/>
          <w:iCs/>
        </w:rPr>
        <w:t xml:space="preserve"> will not pay Contractor's expenses as a separate item. Payment will be made </w:t>
      </w:r>
      <w:r w:rsidR="00363F83" w:rsidRPr="00BC5432">
        <w:rPr>
          <w:rFonts w:cstheme="minorHAnsi"/>
          <w:i/>
          <w:iCs/>
        </w:rPr>
        <w:t>under</w:t>
      </w:r>
      <w:r w:rsidRPr="00BC5432">
        <w:rPr>
          <w:rFonts w:cstheme="minorHAnsi"/>
          <w:i/>
          <w:iCs/>
        </w:rPr>
        <w:t xml:space="preserve"> itemized invoices submitted with a signed </w:t>
      </w:r>
      <w:r w:rsidR="00BD3388" w:rsidRPr="00BC5432">
        <w:rPr>
          <w:rFonts w:cstheme="minorHAnsi"/>
          <w:i/>
          <w:iCs/>
        </w:rPr>
        <w:t>authorization</w:t>
      </w:r>
      <w:r w:rsidRPr="00BC5432">
        <w:rPr>
          <w:rFonts w:cstheme="minorHAnsi"/>
          <w:i/>
          <w:iCs/>
        </w:rPr>
        <w:t xml:space="preserve">. Payment will be made consistent with </w:t>
      </w:r>
      <w:r w:rsidR="00BD3388" w:rsidRPr="00BC5432">
        <w:rPr>
          <w:rFonts w:cstheme="minorHAnsi"/>
          <w:i/>
          <w:iCs/>
        </w:rPr>
        <w:t>agreement</w:t>
      </w:r>
      <w:r w:rsidRPr="00BC5432">
        <w:rPr>
          <w:rFonts w:cstheme="minorHAnsi"/>
          <w:i/>
          <w:iCs/>
        </w:rPr>
        <w:t>.</w:t>
      </w:r>
    </w:p>
    <w:bookmarkEnd w:id="34"/>
    <w:p w14:paraId="49BD287E" w14:textId="17A2FF5E" w:rsidR="000F31EA" w:rsidRPr="00BC5432" w:rsidRDefault="000F31EA" w:rsidP="000F31EA">
      <w:pPr>
        <w:keepNext/>
        <w:keepLines/>
        <w:numPr>
          <w:ilvl w:val="1"/>
          <w:numId w:val="2"/>
        </w:numPr>
        <w:tabs>
          <w:tab w:val="left" w:pos="900"/>
        </w:tabs>
        <w:ind w:hanging="720"/>
        <w:rPr>
          <w:rFonts w:cstheme="minorHAnsi"/>
          <w:i/>
          <w:iCs/>
        </w:rPr>
      </w:pPr>
      <w:r w:rsidRPr="00BC5432">
        <w:rPr>
          <w:rFonts w:cstheme="minorHAnsi"/>
          <w:i/>
          <w:iCs/>
        </w:rPr>
        <w:t xml:space="preserve">The Contractor agrees to indemnify and hold the </w:t>
      </w:r>
      <w:r w:rsidR="00BD3388" w:rsidRPr="00BC5432">
        <w:rPr>
          <w:rFonts w:cstheme="minorHAnsi"/>
          <w:i/>
          <w:iCs/>
        </w:rPr>
        <w:t>Agency</w:t>
      </w:r>
      <w:r w:rsidRPr="00BC5432">
        <w:rPr>
          <w:rFonts w:cstheme="minorHAnsi"/>
          <w:i/>
          <w:iCs/>
        </w:rPr>
        <w:t xml:space="preserve">, its officers, agents, and employees, harmless from and against any and all actions, suits, damages, liability, or other proceedings that may arise as the result of performing services hereunder. This section does not require the Contractor to be responsible for or defend against claims or damages arising solely from errors or omissions of the </w:t>
      </w:r>
      <w:r w:rsidR="00C75D1D" w:rsidRPr="00BC5432">
        <w:rPr>
          <w:rFonts w:cstheme="minorHAnsi"/>
          <w:i/>
          <w:iCs/>
        </w:rPr>
        <w:t>Agency</w:t>
      </w:r>
      <w:r w:rsidRPr="00BC5432">
        <w:rPr>
          <w:rFonts w:cstheme="minorHAnsi"/>
          <w:i/>
          <w:iCs/>
        </w:rPr>
        <w:t>, its officers, agents, or employees.</w:t>
      </w:r>
    </w:p>
    <w:p w14:paraId="6941EAB8" w14:textId="559D56F5" w:rsidR="007A5847" w:rsidRPr="00BC5432" w:rsidRDefault="007A5847" w:rsidP="00AA6C97">
      <w:pPr>
        <w:keepNext/>
        <w:keepLines/>
        <w:numPr>
          <w:ilvl w:val="1"/>
          <w:numId w:val="2"/>
        </w:numPr>
        <w:tabs>
          <w:tab w:val="left" w:pos="900"/>
        </w:tabs>
        <w:ind w:hanging="720"/>
        <w:rPr>
          <w:rFonts w:cstheme="minorHAnsi"/>
          <w:i/>
          <w:iCs/>
        </w:rPr>
      </w:pPr>
      <w:r w:rsidRPr="00BC5432">
        <w:rPr>
          <w:rFonts w:cstheme="minorHAnsi"/>
          <w:i/>
          <w:iCs/>
        </w:rPr>
        <w:t xml:space="preserve">The Contractor, at all times during the term of this Agreement, </w:t>
      </w:r>
      <w:r w:rsidR="00830E99" w:rsidRPr="00BC5432">
        <w:rPr>
          <w:rFonts w:cstheme="minorHAnsi"/>
          <w:i/>
          <w:iCs/>
        </w:rPr>
        <w:t>will</w:t>
      </w:r>
      <w:r w:rsidRPr="00BC5432">
        <w:rPr>
          <w:rFonts w:cstheme="minorHAnsi"/>
          <w:i/>
          <w:iCs/>
        </w:rPr>
        <w:t xml:space="preserve"> obtain and maintain in force insurance coverage of the types and with the limits as follows:</w:t>
      </w:r>
    </w:p>
    <w:p w14:paraId="5F272CD0" w14:textId="77777777" w:rsidR="007A5847" w:rsidRPr="00BC5432" w:rsidRDefault="007A5847" w:rsidP="00AA6C97">
      <w:pPr>
        <w:numPr>
          <w:ilvl w:val="2"/>
          <w:numId w:val="1"/>
        </w:numPr>
        <w:tabs>
          <w:tab w:val="left" w:pos="1620"/>
          <w:tab w:val="left" w:pos="1839"/>
        </w:tabs>
        <w:ind w:left="1080" w:hanging="360"/>
        <w:rPr>
          <w:rFonts w:eastAsia="Arial" w:cstheme="minorHAnsi"/>
          <w:i/>
          <w:iCs/>
        </w:rPr>
      </w:pPr>
      <w:r w:rsidRPr="00BC5432">
        <w:rPr>
          <w:rFonts w:eastAsia="Arial" w:cstheme="minorHAnsi"/>
          <w:i/>
          <w:iCs/>
        </w:rPr>
        <w:t>Commercial General Liability Insurance:</w:t>
      </w:r>
    </w:p>
    <w:p w14:paraId="7CEF01FF" w14:textId="6114E88D" w:rsidR="007A5847" w:rsidRPr="00BC5432" w:rsidRDefault="007A5847" w:rsidP="00BD7DC6">
      <w:pPr>
        <w:tabs>
          <w:tab w:val="left" w:pos="1620"/>
          <w:tab w:val="left" w:pos="8550"/>
        </w:tabs>
        <w:ind w:left="1080"/>
        <w:rPr>
          <w:rFonts w:eastAsia="Arial" w:cstheme="minorHAnsi"/>
          <w:i/>
          <w:iCs/>
        </w:rPr>
      </w:pPr>
      <w:r w:rsidRPr="00BC5432">
        <w:rPr>
          <w:rFonts w:eastAsia="Arial" w:cstheme="minorHAnsi"/>
          <w:i/>
          <w:iCs/>
        </w:rPr>
        <w:t xml:space="preserve">The Contractor </w:t>
      </w:r>
      <w:r w:rsidR="00830E99" w:rsidRPr="00BC5432">
        <w:rPr>
          <w:rFonts w:eastAsia="Arial" w:cstheme="minorHAnsi"/>
          <w:i/>
          <w:iCs/>
        </w:rPr>
        <w:t>will</w:t>
      </w:r>
      <w:r w:rsidRPr="00BC5432">
        <w:rPr>
          <w:rFonts w:eastAsia="Arial" w:cstheme="minorHAnsi"/>
          <w:i/>
          <w:iCs/>
        </w:rPr>
        <w:t xml:space="preserve"> maintain occurrence based commercial general liability</w:t>
      </w:r>
      <w:r w:rsidRPr="00BC5432">
        <w:rPr>
          <w:rFonts w:eastAsia="Arial" w:cstheme="minorHAnsi"/>
          <w:i/>
          <w:iCs/>
          <w:w w:val="99"/>
        </w:rPr>
        <w:t xml:space="preserve"> </w:t>
      </w:r>
      <w:r w:rsidRPr="00BC5432">
        <w:rPr>
          <w:rFonts w:eastAsia="Arial" w:cstheme="minorHAnsi"/>
          <w:i/>
          <w:iCs/>
        </w:rPr>
        <w:t>insurance or equivalent form with a limit of not less than $1 million for each</w:t>
      </w:r>
      <w:r w:rsidRPr="00BC5432">
        <w:rPr>
          <w:rFonts w:eastAsia="Arial" w:cstheme="minorHAnsi"/>
          <w:i/>
          <w:iCs/>
          <w:w w:val="99"/>
        </w:rPr>
        <w:t xml:space="preserve"> </w:t>
      </w:r>
      <w:r w:rsidRPr="00BC5432">
        <w:rPr>
          <w:rFonts w:eastAsia="Arial" w:cstheme="minorHAnsi"/>
          <w:i/>
          <w:iCs/>
        </w:rPr>
        <w:t xml:space="preserve">occurrence. If such insurance contains a general aggregate limit, it </w:t>
      </w:r>
      <w:r w:rsidR="00830E99" w:rsidRPr="00BC5432">
        <w:rPr>
          <w:rFonts w:eastAsia="Arial" w:cstheme="minorHAnsi"/>
          <w:i/>
          <w:iCs/>
        </w:rPr>
        <w:t>will</w:t>
      </w:r>
      <w:r w:rsidRPr="00BC5432">
        <w:rPr>
          <w:rFonts w:eastAsia="Arial" w:cstheme="minorHAnsi"/>
          <w:i/>
          <w:iCs/>
        </w:rPr>
        <w:t xml:space="preserve"> apply</w:t>
      </w:r>
      <w:r w:rsidRPr="00BC5432">
        <w:rPr>
          <w:rFonts w:eastAsia="Arial" w:cstheme="minorHAnsi"/>
          <w:i/>
          <w:iCs/>
          <w:w w:val="99"/>
        </w:rPr>
        <w:t xml:space="preserve"> </w:t>
      </w:r>
      <w:r w:rsidRPr="00BC5432">
        <w:rPr>
          <w:rFonts w:eastAsia="Arial" w:cstheme="minorHAnsi"/>
          <w:i/>
          <w:iCs/>
        </w:rPr>
        <w:t>separately to this Agreement or be no less than two times the occurrence limit.</w:t>
      </w:r>
    </w:p>
    <w:p w14:paraId="62920105" w14:textId="77777777" w:rsidR="007A5847" w:rsidRPr="00BC5432" w:rsidRDefault="007A5847" w:rsidP="00AA6C97">
      <w:pPr>
        <w:numPr>
          <w:ilvl w:val="2"/>
          <w:numId w:val="1"/>
        </w:numPr>
        <w:tabs>
          <w:tab w:val="left" w:pos="1620"/>
          <w:tab w:val="left" w:pos="1841"/>
        </w:tabs>
        <w:ind w:left="1080" w:hanging="360"/>
        <w:rPr>
          <w:rFonts w:eastAsia="Arial" w:cstheme="minorHAnsi"/>
          <w:i/>
          <w:iCs/>
        </w:rPr>
      </w:pPr>
      <w:r w:rsidRPr="00BC5432">
        <w:rPr>
          <w:rFonts w:eastAsia="Arial" w:cstheme="minorHAnsi"/>
          <w:i/>
          <w:iCs/>
        </w:rPr>
        <w:t>Professional Liability Insurance or Miscellaneous Professional Liability Insurance:</w:t>
      </w:r>
    </w:p>
    <w:p w14:paraId="163DFC0E" w14:textId="02E66CDE" w:rsidR="007A5847" w:rsidRPr="00BC5432" w:rsidRDefault="007A5847" w:rsidP="00BD7DC6">
      <w:pPr>
        <w:tabs>
          <w:tab w:val="left" w:pos="1620"/>
          <w:tab w:val="left" w:pos="8550"/>
        </w:tabs>
        <w:ind w:left="1080"/>
        <w:rPr>
          <w:rFonts w:eastAsia="Arial" w:cstheme="minorHAnsi"/>
          <w:i/>
          <w:iCs/>
        </w:rPr>
      </w:pPr>
      <w:r w:rsidRPr="00BC5432">
        <w:rPr>
          <w:rFonts w:eastAsia="Arial" w:cstheme="minorHAnsi"/>
          <w:i/>
          <w:iCs/>
        </w:rPr>
        <w:t>The Contractor agrees to procure and maintain professional liability insurance or</w:t>
      </w:r>
      <w:r w:rsidRPr="00BC5432">
        <w:rPr>
          <w:rFonts w:eastAsia="Arial" w:cstheme="minorHAnsi"/>
          <w:i/>
          <w:iCs/>
          <w:w w:val="99"/>
        </w:rPr>
        <w:t xml:space="preserve"> </w:t>
      </w:r>
      <w:r w:rsidRPr="00BC5432">
        <w:rPr>
          <w:rFonts w:eastAsia="Arial" w:cstheme="minorHAnsi"/>
          <w:i/>
          <w:iCs/>
        </w:rPr>
        <w:t>miscellaneous professional liability insurance with a limit not less than $1 million.</w:t>
      </w:r>
    </w:p>
    <w:p w14:paraId="5EBB06E8" w14:textId="77777777" w:rsidR="007A5847" w:rsidRPr="00BC5432" w:rsidRDefault="007A5847" w:rsidP="00AA6C97">
      <w:pPr>
        <w:numPr>
          <w:ilvl w:val="2"/>
          <w:numId w:val="1"/>
        </w:numPr>
        <w:tabs>
          <w:tab w:val="left" w:pos="1620"/>
          <w:tab w:val="left" w:pos="1851"/>
        </w:tabs>
        <w:ind w:left="1080" w:hanging="360"/>
        <w:rPr>
          <w:rFonts w:eastAsia="Arial" w:cstheme="minorHAnsi"/>
          <w:i/>
          <w:iCs/>
        </w:rPr>
      </w:pPr>
      <w:r w:rsidRPr="00BC5432">
        <w:rPr>
          <w:rFonts w:eastAsia="Arial" w:cstheme="minorHAnsi"/>
          <w:i/>
          <w:iCs/>
        </w:rPr>
        <w:t>Business Automobile Liability Insurance:</w:t>
      </w:r>
    </w:p>
    <w:p w14:paraId="4804DB7B" w14:textId="1D4C0E8B" w:rsidR="007A5847" w:rsidRPr="00BC5432" w:rsidRDefault="007A5847" w:rsidP="00BD7DC6">
      <w:pPr>
        <w:tabs>
          <w:tab w:val="left" w:pos="1620"/>
          <w:tab w:val="left" w:pos="8550"/>
        </w:tabs>
        <w:ind w:left="1080"/>
        <w:rPr>
          <w:rFonts w:eastAsia="Arial" w:cstheme="minorHAnsi"/>
          <w:i/>
          <w:iCs/>
        </w:rPr>
      </w:pPr>
      <w:r w:rsidRPr="00BC5432">
        <w:rPr>
          <w:rFonts w:eastAsia="Arial" w:cstheme="minorHAnsi"/>
          <w:i/>
          <w:iCs/>
        </w:rPr>
        <w:t xml:space="preserve">The Contractor </w:t>
      </w:r>
      <w:r w:rsidR="00830E99" w:rsidRPr="00BC5432">
        <w:rPr>
          <w:rFonts w:eastAsia="Arial" w:cstheme="minorHAnsi"/>
          <w:i/>
          <w:iCs/>
        </w:rPr>
        <w:t>will</w:t>
      </w:r>
      <w:r w:rsidRPr="00BC5432">
        <w:rPr>
          <w:rFonts w:eastAsia="Arial" w:cstheme="minorHAnsi"/>
          <w:i/>
          <w:iCs/>
        </w:rPr>
        <w:t xml:space="preserve"> maintain business automobile liability insurance or equivalent</w:t>
      </w:r>
      <w:r w:rsidRPr="00BC5432">
        <w:rPr>
          <w:rFonts w:eastAsia="Arial" w:cstheme="minorHAnsi"/>
          <w:i/>
          <w:iCs/>
          <w:w w:val="99"/>
        </w:rPr>
        <w:t xml:space="preserve"> </w:t>
      </w:r>
      <w:r w:rsidRPr="00BC5432">
        <w:rPr>
          <w:rFonts w:eastAsia="Arial" w:cstheme="minorHAnsi"/>
          <w:i/>
          <w:iCs/>
        </w:rPr>
        <w:t>form with a limit of not less than $1 million for each accident. Such insurance</w:t>
      </w:r>
      <w:r w:rsidRPr="00BC5432">
        <w:rPr>
          <w:rFonts w:eastAsia="Arial" w:cstheme="minorHAnsi"/>
          <w:i/>
          <w:iCs/>
          <w:w w:val="99"/>
        </w:rPr>
        <w:t xml:space="preserve"> </w:t>
      </w:r>
      <w:r w:rsidR="00830E99" w:rsidRPr="00BC5432">
        <w:rPr>
          <w:rFonts w:eastAsia="Arial" w:cstheme="minorHAnsi"/>
          <w:i/>
          <w:iCs/>
        </w:rPr>
        <w:t>will</w:t>
      </w:r>
      <w:r w:rsidRPr="00BC5432">
        <w:rPr>
          <w:rFonts w:eastAsia="Arial" w:cstheme="minorHAnsi"/>
          <w:i/>
          <w:iCs/>
        </w:rPr>
        <w:t xml:space="preserve"> include coverage for owned, hired</w:t>
      </w:r>
      <w:r w:rsidR="00CF167E" w:rsidRPr="00BC5432">
        <w:rPr>
          <w:rFonts w:eastAsia="Arial" w:cstheme="minorHAnsi"/>
          <w:i/>
          <w:iCs/>
        </w:rPr>
        <w:t>,</w:t>
      </w:r>
      <w:r w:rsidRPr="00BC5432">
        <w:rPr>
          <w:rFonts w:eastAsia="Arial" w:cstheme="minorHAnsi"/>
          <w:i/>
          <w:iCs/>
        </w:rPr>
        <w:t xml:space="preserve"> and non-owned vehicles.</w:t>
      </w:r>
    </w:p>
    <w:p w14:paraId="20CF7FCD" w14:textId="77777777" w:rsidR="007A5847" w:rsidRPr="00BC5432" w:rsidRDefault="007A5847" w:rsidP="00AA6C97">
      <w:pPr>
        <w:numPr>
          <w:ilvl w:val="2"/>
          <w:numId w:val="1"/>
        </w:numPr>
        <w:tabs>
          <w:tab w:val="left" w:pos="1620"/>
          <w:tab w:val="left" w:pos="1846"/>
        </w:tabs>
        <w:ind w:left="1080" w:hanging="360"/>
        <w:rPr>
          <w:rFonts w:eastAsia="Arial" w:cstheme="minorHAnsi"/>
          <w:i/>
          <w:iCs/>
        </w:rPr>
      </w:pPr>
      <w:r w:rsidRPr="00BC5432">
        <w:rPr>
          <w:rFonts w:eastAsia="Arial" w:cstheme="minorHAnsi"/>
          <w:i/>
          <w:iCs/>
        </w:rPr>
        <w:t>Workers’ Compensation Insurance:</w:t>
      </w:r>
    </w:p>
    <w:p w14:paraId="5366A9EC" w14:textId="232A3C42" w:rsidR="007A5847" w:rsidRPr="00BC5432" w:rsidRDefault="007A5847" w:rsidP="00BD7DC6">
      <w:pPr>
        <w:tabs>
          <w:tab w:val="left" w:pos="1620"/>
          <w:tab w:val="left" w:pos="8550"/>
        </w:tabs>
        <w:ind w:left="1080"/>
        <w:rPr>
          <w:rFonts w:eastAsia="Arial" w:cstheme="minorHAnsi"/>
          <w:i/>
          <w:iCs/>
        </w:rPr>
      </w:pPr>
      <w:r w:rsidRPr="00BC5432">
        <w:rPr>
          <w:rFonts w:eastAsia="Arial" w:cstheme="minorHAnsi"/>
          <w:i/>
          <w:iCs/>
        </w:rPr>
        <w:t xml:space="preserve">The Contractor </w:t>
      </w:r>
      <w:r w:rsidR="00830E99" w:rsidRPr="00BC5432">
        <w:rPr>
          <w:rFonts w:eastAsia="Arial" w:cstheme="minorHAnsi"/>
          <w:i/>
          <w:iCs/>
        </w:rPr>
        <w:t>will</w:t>
      </w:r>
      <w:r w:rsidRPr="00BC5432">
        <w:rPr>
          <w:rFonts w:eastAsia="Arial" w:cstheme="minorHAnsi"/>
          <w:i/>
          <w:iCs/>
        </w:rPr>
        <w:t xml:space="preserve"> procure and maintain workers’ compensation and employers’</w:t>
      </w:r>
      <w:r w:rsidRPr="00BC5432">
        <w:rPr>
          <w:rFonts w:eastAsia="Arial" w:cstheme="minorHAnsi"/>
          <w:i/>
          <w:iCs/>
          <w:w w:val="99"/>
        </w:rPr>
        <w:t xml:space="preserve"> </w:t>
      </w:r>
      <w:r w:rsidRPr="00BC5432">
        <w:rPr>
          <w:rFonts w:eastAsia="Arial" w:cstheme="minorHAnsi"/>
          <w:i/>
          <w:iCs/>
        </w:rPr>
        <w:t>liability insurance as required by South Dakota law.</w:t>
      </w:r>
    </w:p>
    <w:p w14:paraId="7075A757" w14:textId="053D3A7D" w:rsidR="007A5847" w:rsidRPr="00BC5432" w:rsidRDefault="007A5847" w:rsidP="00BD7DC6">
      <w:pPr>
        <w:tabs>
          <w:tab w:val="left" w:pos="900"/>
        </w:tabs>
        <w:ind w:left="720"/>
        <w:rPr>
          <w:rFonts w:eastAsia="Arial" w:cstheme="minorHAnsi"/>
          <w:i/>
          <w:iCs/>
        </w:rPr>
      </w:pPr>
      <w:r w:rsidRPr="00BC5432">
        <w:rPr>
          <w:rFonts w:eastAsia="Arial" w:cstheme="minorHAnsi"/>
          <w:i/>
          <w:iCs/>
        </w:rPr>
        <w:t xml:space="preserve">Before beginning work under this Agreement, Contractor </w:t>
      </w:r>
      <w:r w:rsidR="00830E99" w:rsidRPr="00BC5432">
        <w:rPr>
          <w:rFonts w:eastAsia="Arial" w:cstheme="minorHAnsi"/>
          <w:i/>
          <w:iCs/>
        </w:rPr>
        <w:t>will</w:t>
      </w:r>
      <w:r w:rsidRPr="00BC5432">
        <w:rPr>
          <w:rFonts w:eastAsia="Arial" w:cstheme="minorHAnsi"/>
          <w:i/>
          <w:iCs/>
        </w:rPr>
        <w:t xml:space="preserve"> furnish the </w:t>
      </w:r>
      <w:r w:rsidR="00BD3388" w:rsidRPr="00BC5432">
        <w:rPr>
          <w:rFonts w:eastAsia="Arial" w:cstheme="minorHAnsi"/>
          <w:i/>
          <w:iCs/>
        </w:rPr>
        <w:t>Agency</w:t>
      </w:r>
      <w:r w:rsidRPr="00BC5432">
        <w:rPr>
          <w:rFonts w:eastAsia="Arial" w:cstheme="minorHAnsi"/>
          <w:i/>
          <w:iCs/>
        </w:rPr>
        <w:t xml:space="preserve"> with</w:t>
      </w:r>
      <w:r w:rsidRPr="00BC5432">
        <w:rPr>
          <w:rFonts w:eastAsia="Arial" w:cstheme="minorHAnsi"/>
          <w:i/>
          <w:iCs/>
          <w:w w:val="99"/>
        </w:rPr>
        <w:t xml:space="preserve"> </w:t>
      </w:r>
      <w:r w:rsidRPr="00BC5432">
        <w:rPr>
          <w:rFonts w:eastAsia="Arial" w:cstheme="minorHAnsi"/>
          <w:i/>
          <w:iCs/>
        </w:rPr>
        <w:t xml:space="preserve">properly executed </w:t>
      </w:r>
      <w:r w:rsidRPr="00BC5432">
        <w:rPr>
          <w:rFonts w:cstheme="minorHAnsi"/>
          <w:i/>
          <w:iCs/>
        </w:rPr>
        <w:t>Certificates</w:t>
      </w:r>
      <w:r w:rsidRPr="00BC5432">
        <w:rPr>
          <w:rFonts w:eastAsia="Arial" w:cstheme="minorHAnsi"/>
          <w:i/>
          <w:iCs/>
        </w:rPr>
        <w:t xml:space="preserve"> of Insurance which </w:t>
      </w:r>
      <w:r w:rsidR="00830E99" w:rsidRPr="00BC5432">
        <w:rPr>
          <w:rFonts w:eastAsia="Arial" w:cstheme="minorHAnsi"/>
          <w:i/>
          <w:iCs/>
        </w:rPr>
        <w:t>will</w:t>
      </w:r>
      <w:r w:rsidRPr="00BC5432">
        <w:rPr>
          <w:rFonts w:eastAsia="Arial" w:cstheme="minorHAnsi"/>
          <w:i/>
          <w:iCs/>
        </w:rPr>
        <w:t xml:space="preserve"> evidence all insurance</w:t>
      </w:r>
      <w:r w:rsidRPr="00BC5432">
        <w:rPr>
          <w:rFonts w:eastAsia="Arial" w:cstheme="minorHAnsi"/>
          <w:i/>
          <w:iCs/>
          <w:w w:val="99"/>
        </w:rPr>
        <w:t xml:space="preserve"> </w:t>
      </w:r>
      <w:r w:rsidRPr="00BC5432">
        <w:rPr>
          <w:rFonts w:eastAsia="Arial" w:cstheme="minorHAnsi"/>
          <w:i/>
          <w:iCs/>
        </w:rPr>
        <w:t>required in this Agreement. In the event a substantial change in insurance, issuance of a</w:t>
      </w:r>
      <w:r w:rsidRPr="00BC5432">
        <w:rPr>
          <w:rFonts w:eastAsia="Arial" w:cstheme="minorHAnsi"/>
          <w:i/>
          <w:iCs/>
          <w:w w:val="99"/>
        </w:rPr>
        <w:t xml:space="preserve"> </w:t>
      </w:r>
      <w:r w:rsidRPr="00BC5432">
        <w:rPr>
          <w:rFonts w:eastAsia="Arial" w:cstheme="minorHAnsi"/>
          <w:i/>
          <w:iCs/>
        </w:rPr>
        <w:t>new policy, cancellation or nonrenewal of the policy, the Contractor agrees to provide</w:t>
      </w:r>
      <w:r w:rsidRPr="00BC5432">
        <w:rPr>
          <w:rFonts w:eastAsia="Arial" w:cstheme="minorHAnsi"/>
          <w:i/>
          <w:iCs/>
          <w:w w:val="99"/>
        </w:rPr>
        <w:t xml:space="preserve"> </w:t>
      </w:r>
      <w:r w:rsidRPr="00BC5432">
        <w:rPr>
          <w:rFonts w:eastAsia="Arial" w:cstheme="minorHAnsi"/>
          <w:i/>
          <w:iCs/>
        </w:rPr>
        <w:t xml:space="preserve">immediate notice to the </w:t>
      </w:r>
      <w:r w:rsidR="00BD3388" w:rsidRPr="00BC5432">
        <w:rPr>
          <w:rFonts w:eastAsia="Arial" w:cstheme="minorHAnsi"/>
          <w:i/>
          <w:iCs/>
        </w:rPr>
        <w:t>Agency</w:t>
      </w:r>
      <w:r w:rsidRPr="00BC5432">
        <w:rPr>
          <w:rFonts w:eastAsia="Arial" w:cstheme="minorHAnsi"/>
          <w:i/>
          <w:iCs/>
        </w:rPr>
        <w:t xml:space="preserve"> and provide a new certificate of insurance showing</w:t>
      </w:r>
      <w:r w:rsidRPr="00BC5432">
        <w:rPr>
          <w:rFonts w:eastAsia="Arial" w:cstheme="minorHAnsi"/>
          <w:i/>
          <w:iCs/>
          <w:w w:val="99"/>
        </w:rPr>
        <w:t xml:space="preserve"> </w:t>
      </w:r>
      <w:r w:rsidRPr="00BC5432">
        <w:rPr>
          <w:rFonts w:eastAsia="Arial" w:cstheme="minorHAnsi"/>
          <w:i/>
          <w:iCs/>
        </w:rPr>
        <w:t xml:space="preserve">continuous coverage in the amounts required. Contractor </w:t>
      </w:r>
      <w:r w:rsidR="00830E99" w:rsidRPr="00BC5432">
        <w:rPr>
          <w:rFonts w:eastAsia="Arial" w:cstheme="minorHAnsi"/>
          <w:i/>
          <w:iCs/>
        </w:rPr>
        <w:t>will</w:t>
      </w:r>
      <w:r w:rsidRPr="00BC5432">
        <w:rPr>
          <w:rFonts w:eastAsia="Arial" w:cstheme="minorHAnsi"/>
          <w:i/>
          <w:iCs/>
        </w:rPr>
        <w:t xml:space="preserve"> furnish copies of</w:t>
      </w:r>
      <w:r w:rsidRPr="00BC5432">
        <w:rPr>
          <w:rFonts w:eastAsia="Arial" w:cstheme="minorHAnsi"/>
          <w:i/>
          <w:iCs/>
          <w:w w:val="99"/>
        </w:rPr>
        <w:t xml:space="preserve"> </w:t>
      </w:r>
      <w:r w:rsidRPr="00BC5432">
        <w:rPr>
          <w:rFonts w:eastAsia="Arial" w:cstheme="minorHAnsi"/>
          <w:i/>
          <w:iCs/>
        </w:rPr>
        <w:t xml:space="preserve">insurance policies if requested by the </w:t>
      </w:r>
      <w:r w:rsidR="00BD3388" w:rsidRPr="00BC5432">
        <w:rPr>
          <w:rFonts w:eastAsia="Arial" w:cstheme="minorHAnsi"/>
          <w:i/>
          <w:iCs/>
        </w:rPr>
        <w:t>Agency</w:t>
      </w:r>
      <w:r w:rsidRPr="00BC5432">
        <w:rPr>
          <w:rFonts w:eastAsia="Arial" w:cstheme="minorHAnsi"/>
          <w:i/>
          <w:iCs/>
        </w:rPr>
        <w:t>.</w:t>
      </w:r>
    </w:p>
    <w:p w14:paraId="6CA1A4EC" w14:textId="18BF7251" w:rsidR="007A5847" w:rsidRPr="00BC5432" w:rsidRDefault="007A5847" w:rsidP="00AA6C97">
      <w:pPr>
        <w:numPr>
          <w:ilvl w:val="1"/>
          <w:numId w:val="2"/>
        </w:numPr>
        <w:tabs>
          <w:tab w:val="left" w:pos="900"/>
        </w:tabs>
        <w:ind w:hanging="720"/>
        <w:rPr>
          <w:rFonts w:cstheme="minorHAnsi"/>
          <w:i/>
          <w:iCs/>
        </w:rPr>
      </w:pPr>
      <w:r w:rsidRPr="00BC5432">
        <w:rPr>
          <w:rFonts w:eastAsia="Arial" w:cstheme="minorHAnsi"/>
          <w:i/>
          <w:iCs/>
        </w:rPr>
        <w:t xml:space="preserve">While </w:t>
      </w:r>
      <w:r w:rsidRPr="00BC5432">
        <w:rPr>
          <w:rFonts w:cstheme="minorHAnsi"/>
          <w:i/>
          <w:iCs/>
        </w:rPr>
        <w:t xml:space="preserve">performing services hereunder, the Contractor is an independent contractor and not an officer, agent, or employee of the </w:t>
      </w:r>
      <w:r w:rsidR="00BD3388" w:rsidRPr="00BC5432">
        <w:rPr>
          <w:rFonts w:cstheme="minorHAnsi"/>
          <w:i/>
          <w:iCs/>
        </w:rPr>
        <w:t>Agency</w:t>
      </w:r>
      <w:r w:rsidRPr="00BC5432">
        <w:rPr>
          <w:rFonts w:cstheme="minorHAnsi"/>
          <w:i/>
          <w:iCs/>
        </w:rPr>
        <w:t>.</w:t>
      </w:r>
    </w:p>
    <w:p w14:paraId="25DC1DF4" w14:textId="6980DC81" w:rsidR="007A5847" w:rsidRPr="00BC5432" w:rsidRDefault="007A5847" w:rsidP="00AA6C97">
      <w:pPr>
        <w:numPr>
          <w:ilvl w:val="1"/>
          <w:numId w:val="2"/>
        </w:numPr>
        <w:tabs>
          <w:tab w:val="left" w:pos="900"/>
        </w:tabs>
        <w:ind w:hanging="720"/>
        <w:rPr>
          <w:rFonts w:cstheme="minorHAnsi"/>
          <w:i/>
          <w:iCs/>
        </w:rPr>
      </w:pPr>
      <w:r w:rsidRPr="00BC5432">
        <w:rPr>
          <w:rFonts w:cstheme="minorHAnsi"/>
          <w:i/>
          <w:iCs/>
        </w:rPr>
        <w:lastRenderedPageBreak/>
        <w:t xml:space="preserve">Contractor agrees to report to the </w:t>
      </w:r>
      <w:r w:rsidR="00BD3388" w:rsidRPr="00BC5432">
        <w:rPr>
          <w:rFonts w:cstheme="minorHAnsi"/>
          <w:i/>
          <w:iCs/>
        </w:rPr>
        <w:t>Agency</w:t>
      </w:r>
      <w:r w:rsidRPr="00BC5432">
        <w:rPr>
          <w:rFonts w:cstheme="minorHAnsi"/>
          <w:i/>
          <w:iCs/>
        </w:rPr>
        <w:t xml:space="preserve"> any event encountered in the course of performance of this Agreement which results in injury to the person or property of third parties, or which may otherwise subject Contractor or the </w:t>
      </w:r>
      <w:r w:rsidR="00BD3388" w:rsidRPr="00BC5432">
        <w:rPr>
          <w:rFonts w:cstheme="minorHAnsi"/>
          <w:i/>
          <w:iCs/>
        </w:rPr>
        <w:t>Agency</w:t>
      </w:r>
      <w:r w:rsidRPr="00BC5432">
        <w:rPr>
          <w:rFonts w:cstheme="minorHAnsi"/>
          <w:i/>
          <w:iCs/>
        </w:rPr>
        <w:t xml:space="preserve"> to liability. Contractor </w:t>
      </w:r>
      <w:r w:rsidR="00830E99" w:rsidRPr="00BC5432">
        <w:rPr>
          <w:rFonts w:cstheme="minorHAnsi"/>
          <w:i/>
          <w:iCs/>
        </w:rPr>
        <w:t>will</w:t>
      </w:r>
      <w:r w:rsidRPr="00BC5432">
        <w:rPr>
          <w:rFonts w:cstheme="minorHAnsi"/>
          <w:i/>
          <w:iCs/>
        </w:rPr>
        <w:t xml:space="preserve"> report any such event to the </w:t>
      </w:r>
      <w:r w:rsidR="00BD3388" w:rsidRPr="00BC5432">
        <w:rPr>
          <w:rFonts w:cstheme="minorHAnsi"/>
          <w:i/>
          <w:iCs/>
        </w:rPr>
        <w:t>Agency</w:t>
      </w:r>
      <w:r w:rsidRPr="00BC5432">
        <w:rPr>
          <w:rFonts w:cstheme="minorHAnsi"/>
          <w:i/>
          <w:iCs/>
        </w:rPr>
        <w:t xml:space="preserve"> immediately upon discovery.</w:t>
      </w:r>
    </w:p>
    <w:p w14:paraId="2F10729C" w14:textId="3857576A" w:rsidR="007A5847" w:rsidRPr="00BC5432" w:rsidRDefault="007A5847" w:rsidP="00BD7DC6">
      <w:pPr>
        <w:tabs>
          <w:tab w:val="left" w:pos="900"/>
        </w:tabs>
        <w:ind w:left="720"/>
        <w:rPr>
          <w:rFonts w:cstheme="minorHAnsi"/>
          <w:i/>
          <w:iCs/>
        </w:rPr>
      </w:pPr>
      <w:r w:rsidRPr="00BC5432">
        <w:rPr>
          <w:rFonts w:cstheme="minorHAnsi"/>
          <w:i/>
          <w:iCs/>
        </w:rPr>
        <w:t>Contractor</w:t>
      </w:r>
      <w:r w:rsidR="00CF167E" w:rsidRPr="00BC5432">
        <w:rPr>
          <w:rFonts w:cstheme="minorHAnsi"/>
          <w:i/>
          <w:iCs/>
        </w:rPr>
        <w:t>’</w:t>
      </w:r>
      <w:r w:rsidRPr="00BC5432">
        <w:rPr>
          <w:rFonts w:cstheme="minorHAnsi"/>
          <w:i/>
          <w:iCs/>
        </w:rPr>
        <w:t xml:space="preserve">s obligation under this section </w:t>
      </w:r>
      <w:r w:rsidR="00830E99" w:rsidRPr="00BC5432">
        <w:rPr>
          <w:rFonts w:cstheme="minorHAnsi"/>
          <w:i/>
          <w:iCs/>
        </w:rPr>
        <w:t>will</w:t>
      </w:r>
      <w:r w:rsidRPr="00BC5432">
        <w:rPr>
          <w:rFonts w:cstheme="minorHAnsi"/>
          <w:i/>
          <w:iCs/>
        </w:rPr>
        <w:t xml:space="preserve"> only be to report the occurrence of any event to the </w:t>
      </w:r>
      <w:r w:rsidR="00BD3388" w:rsidRPr="00BC5432">
        <w:rPr>
          <w:rFonts w:cstheme="minorHAnsi"/>
          <w:i/>
          <w:iCs/>
        </w:rPr>
        <w:t>Agency</w:t>
      </w:r>
      <w:r w:rsidRPr="00BC5432">
        <w:rPr>
          <w:rFonts w:cstheme="minorHAnsi"/>
          <w:i/>
          <w:iCs/>
        </w:rPr>
        <w:t xml:space="preserve"> and to make any other report provided for by their duties or applicable law. Contractor</w:t>
      </w:r>
      <w:r w:rsidR="00CF167E" w:rsidRPr="00BC5432">
        <w:rPr>
          <w:rFonts w:cstheme="minorHAnsi"/>
          <w:i/>
          <w:iCs/>
        </w:rPr>
        <w:t>’</w:t>
      </w:r>
      <w:r w:rsidRPr="00BC5432">
        <w:rPr>
          <w:rFonts w:cstheme="minorHAnsi"/>
          <w:i/>
          <w:iCs/>
        </w:rPr>
        <w:t xml:space="preserve">s obligation to report </w:t>
      </w:r>
      <w:r w:rsidR="00830E99" w:rsidRPr="00BC5432">
        <w:rPr>
          <w:rFonts w:cstheme="minorHAnsi"/>
          <w:i/>
          <w:iCs/>
        </w:rPr>
        <w:t>will</w:t>
      </w:r>
      <w:r w:rsidRPr="00BC5432">
        <w:rPr>
          <w:rFonts w:cstheme="minorHAnsi"/>
          <w:i/>
          <w:iCs/>
        </w:rPr>
        <w:t xml:space="preserve"> not require disclosure of any information subject to privilege or confidentiality under law (e.g., attorney-client communications). Reporting to the </w:t>
      </w:r>
      <w:r w:rsidR="00BD3388" w:rsidRPr="00BC5432">
        <w:rPr>
          <w:rFonts w:cstheme="minorHAnsi"/>
          <w:i/>
          <w:iCs/>
        </w:rPr>
        <w:t>Agency</w:t>
      </w:r>
      <w:r w:rsidRPr="00BC5432">
        <w:rPr>
          <w:rFonts w:cstheme="minorHAnsi"/>
          <w:i/>
          <w:iCs/>
        </w:rPr>
        <w:t xml:space="preserve"> under this section </w:t>
      </w:r>
      <w:r w:rsidR="00830E99" w:rsidRPr="00BC5432">
        <w:rPr>
          <w:rFonts w:cstheme="minorHAnsi"/>
          <w:i/>
          <w:iCs/>
        </w:rPr>
        <w:t>will</w:t>
      </w:r>
      <w:r w:rsidRPr="00BC5432">
        <w:rPr>
          <w:rFonts w:cstheme="minorHAnsi"/>
          <w:i/>
          <w:iCs/>
        </w:rPr>
        <w:t xml:space="preserve"> not excuse or satisfy any obligation of Contractor to report any event to law enforcement or other entities under the requirements of any applicable law.</w:t>
      </w:r>
    </w:p>
    <w:p w14:paraId="7A24D35C" w14:textId="4BBBEFCA" w:rsidR="007A5847" w:rsidRPr="00BC5432" w:rsidRDefault="007A5847" w:rsidP="00AA6C97">
      <w:pPr>
        <w:numPr>
          <w:ilvl w:val="1"/>
          <w:numId w:val="2"/>
        </w:numPr>
        <w:tabs>
          <w:tab w:val="left" w:pos="900"/>
        </w:tabs>
        <w:ind w:hanging="720"/>
        <w:rPr>
          <w:rFonts w:cstheme="minorHAnsi"/>
          <w:i/>
          <w:iCs/>
        </w:rPr>
      </w:pPr>
      <w:r w:rsidRPr="00BC5432">
        <w:rPr>
          <w:rFonts w:cstheme="minorHAnsi"/>
          <w:i/>
          <w:iCs/>
        </w:rPr>
        <w:t xml:space="preserve">This Agreement may be terminated by either party hereto upon thirty (30) days written notice. In the event the Contractor breaches any of the terms or conditions hereof, this Agreement may be terminated by the </w:t>
      </w:r>
      <w:r w:rsidR="00BD3388" w:rsidRPr="00BC5432">
        <w:rPr>
          <w:rFonts w:cstheme="minorHAnsi"/>
          <w:i/>
          <w:iCs/>
        </w:rPr>
        <w:t>Agency</w:t>
      </w:r>
      <w:r w:rsidRPr="00BC5432">
        <w:rPr>
          <w:rFonts w:cstheme="minorHAnsi"/>
          <w:i/>
          <w:iCs/>
        </w:rPr>
        <w:t xml:space="preserve"> at any time with or without notice. If termination for such a default is affected by the </w:t>
      </w:r>
      <w:r w:rsidR="00BD3388" w:rsidRPr="00BC5432">
        <w:rPr>
          <w:rFonts w:cstheme="minorHAnsi"/>
          <w:i/>
          <w:iCs/>
        </w:rPr>
        <w:t>Agency</w:t>
      </w:r>
      <w:r w:rsidRPr="00BC5432">
        <w:rPr>
          <w:rFonts w:cstheme="minorHAnsi"/>
          <w:i/>
          <w:iCs/>
        </w:rPr>
        <w:t xml:space="preserve">, any payments due to Contractor at the time of termination may be adjusted to cover any additional costs to the </w:t>
      </w:r>
      <w:r w:rsidR="00BD3388" w:rsidRPr="00BC5432">
        <w:rPr>
          <w:rFonts w:cstheme="minorHAnsi"/>
          <w:i/>
          <w:iCs/>
        </w:rPr>
        <w:t>Agency</w:t>
      </w:r>
      <w:r w:rsidRPr="00BC5432">
        <w:rPr>
          <w:rFonts w:cstheme="minorHAnsi"/>
          <w:i/>
          <w:iCs/>
        </w:rPr>
        <w:t xml:space="preserve"> because of Contractor</w:t>
      </w:r>
      <w:r w:rsidR="00CF167E" w:rsidRPr="00BC5432">
        <w:rPr>
          <w:rFonts w:cstheme="minorHAnsi"/>
          <w:i/>
          <w:iCs/>
        </w:rPr>
        <w:t>’</w:t>
      </w:r>
      <w:r w:rsidRPr="00BC5432">
        <w:rPr>
          <w:rFonts w:cstheme="minorHAnsi"/>
          <w:i/>
          <w:iCs/>
        </w:rPr>
        <w:t xml:space="preserve">s default. Upon termination the </w:t>
      </w:r>
      <w:r w:rsidR="00BD3388" w:rsidRPr="00BC5432">
        <w:rPr>
          <w:rFonts w:cstheme="minorHAnsi"/>
          <w:i/>
          <w:iCs/>
        </w:rPr>
        <w:t>Agency</w:t>
      </w:r>
      <w:r w:rsidRPr="00BC5432">
        <w:rPr>
          <w:rFonts w:cstheme="minorHAnsi"/>
          <w:i/>
          <w:iCs/>
        </w:rPr>
        <w:t xml:space="preserve"> may take over the work and may award another party an agreement to complete the work under this Agreement. If after the </w:t>
      </w:r>
      <w:r w:rsidR="00BD3388" w:rsidRPr="00BC5432">
        <w:rPr>
          <w:rFonts w:cstheme="minorHAnsi"/>
          <w:i/>
          <w:iCs/>
        </w:rPr>
        <w:t>Agency</w:t>
      </w:r>
      <w:r w:rsidRPr="00BC5432">
        <w:rPr>
          <w:rFonts w:cstheme="minorHAnsi"/>
          <w:i/>
          <w:iCs/>
        </w:rPr>
        <w:t xml:space="preserve"> terminates for a default by Contractor it is determined that Contractor was not at fault, then the Contractor </w:t>
      </w:r>
      <w:r w:rsidR="00830E99" w:rsidRPr="00BC5432">
        <w:rPr>
          <w:rFonts w:cstheme="minorHAnsi"/>
          <w:i/>
          <w:iCs/>
        </w:rPr>
        <w:t>will</w:t>
      </w:r>
      <w:r w:rsidRPr="00BC5432">
        <w:rPr>
          <w:rFonts w:cstheme="minorHAnsi"/>
          <w:i/>
          <w:iCs/>
        </w:rPr>
        <w:t xml:space="preserve"> be paid for eligible services rendered and expenses incurred up to the date of termination.</w:t>
      </w:r>
    </w:p>
    <w:p w14:paraId="5FEF3721" w14:textId="1F4D9C69" w:rsidR="007A5847" w:rsidRPr="00BC5432" w:rsidRDefault="007A5847" w:rsidP="00AA6C97">
      <w:pPr>
        <w:numPr>
          <w:ilvl w:val="1"/>
          <w:numId w:val="2"/>
        </w:numPr>
        <w:tabs>
          <w:tab w:val="left" w:pos="900"/>
        </w:tabs>
        <w:ind w:hanging="720"/>
        <w:rPr>
          <w:rFonts w:cstheme="minorHAnsi"/>
          <w:i/>
          <w:iCs/>
        </w:rPr>
      </w:pPr>
      <w:r w:rsidRPr="00BC5432">
        <w:rPr>
          <w:rFonts w:cstheme="minorHAnsi"/>
          <w:i/>
          <w:iCs/>
        </w:rPr>
        <w:t xml:space="preserve">This Agreement may not be assigned without the express prior written consent of the </w:t>
      </w:r>
      <w:r w:rsidR="00AF04B5" w:rsidRPr="00BC5432">
        <w:rPr>
          <w:rFonts w:cstheme="minorHAnsi"/>
          <w:i/>
          <w:iCs/>
        </w:rPr>
        <w:t>Agency</w:t>
      </w:r>
      <w:r w:rsidRPr="00BC5432">
        <w:rPr>
          <w:rFonts w:cstheme="minorHAnsi"/>
          <w:i/>
          <w:iCs/>
        </w:rPr>
        <w:t xml:space="preserve">. This Agreement may not be amended except in writing, which writing </w:t>
      </w:r>
      <w:r w:rsidR="00830E99" w:rsidRPr="00BC5432">
        <w:rPr>
          <w:rFonts w:cstheme="minorHAnsi"/>
          <w:i/>
          <w:iCs/>
        </w:rPr>
        <w:t>will</w:t>
      </w:r>
      <w:r w:rsidRPr="00BC5432">
        <w:rPr>
          <w:rFonts w:cstheme="minorHAnsi"/>
          <w:i/>
          <w:iCs/>
        </w:rPr>
        <w:t xml:space="preserve"> be expressly identified as a part hereof and be signed by an authorized representative of each of the parties hereto.</w:t>
      </w:r>
    </w:p>
    <w:p w14:paraId="27A50CAC" w14:textId="61C6D693" w:rsidR="007A5847" w:rsidRPr="00BC5432" w:rsidRDefault="007A5847" w:rsidP="00AA6C97">
      <w:pPr>
        <w:numPr>
          <w:ilvl w:val="1"/>
          <w:numId w:val="2"/>
        </w:numPr>
        <w:tabs>
          <w:tab w:val="left" w:pos="900"/>
        </w:tabs>
        <w:ind w:hanging="720"/>
        <w:rPr>
          <w:rFonts w:cstheme="minorHAnsi"/>
          <w:i/>
          <w:iCs/>
        </w:rPr>
      </w:pPr>
      <w:r w:rsidRPr="00BC5432">
        <w:rPr>
          <w:rFonts w:cstheme="minorHAnsi"/>
          <w:i/>
          <w:iCs/>
        </w:rPr>
        <w:t>The Contractor will comply with all federal, state</w:t>
      </w:r>
      <w:r w:rsidR="00CF167E" w:rsidRPr="00BC5432">
        <w:rPr>
          <w:rFonts w:cstheme="minorHAnsi"/>
          <w:i/>
          <w:iCs/>
        </w:rPr>
        <w:t>,</w:t>
      </w:r>
      <w:r w:rsidRPr="00BC5432">
        <w:rPr>
          <w:rFonts w:cstheme="minorHAnsi"/>
          <w:i/>
          <w:iCs/>
        </w:rPr>
        <w:t xml:space="preserve"> and local laws, regulations, ordinances, guidelines, permits and requirements applicable to providing services pursuant to this Agreement, and will be solely responsible for obtaining current information on such requirements.</w:t>
      </w:r>
    </w:p>
    <w:p w14:paraId="22315AE1" w14:textId="4903FCB4" w:rsidR="007A5847" w:rsidRPr="00BC5432" w:rsidRDefault="007A5847" w:rsidP="00AA6C97">
      <w:pPr>
        <w:numPr>
          <w:ilvl w:val="1"/>
          <w:numId w:val="2"/>
        </w:numPr>
        <w:tabs>
          <w:tab w:val="left" w:pos="900"/>
        </w:tabs>
        <w:ind w:hanging="720"/>
        <w:rPr>
          <w:rFonts w:cstheme="minorHAnsi"/>
          <w:i/>
          <w:iCs/>
        </w:rPr>
      </w:pPr>
      <w:r w:rsidRPr="00BC5432">
        <w:rPr>
          <w:rFonts w:cstheme="minorHAnsi"/>
          <w:i/>
          <w:iCs/>
        </w:rPr>
        <w:t xml:space="preserve">The Contractor may not use subcontractors to perform the services described herein without the express prior written consent of the </w:t>
      </w:r>
      <w:r w:rsidR="00AF04B5" w:rsidRPr="00BC5432">
        <w:rPr>
          <w:rFonts w:cstheme="minorHAnsi"/>
          <w:i/>
          <w:iCs/>
        </w:rPr>
        <w:t>Agency</w:t>
      </w:r>
      <w:r w:rsidRPr="00BC5432">
        <w:rPr>
          <w:rFonts w:cstheme="minorHAnsi"/>
          <w:i/>
          <w:iCs/>
        </w:rPr>
        <w:t xml:space="preserve">. The Contractor will include provisions in its subcontracts requiring its subcontractors to comply with the applicable provisions of this Agreement, to indemnify the </w:t>
      </w:r>
      <w:r w:rsidR="00AF04B5" w:rsidRPr="00BC5432">
        <w:rPr>
          <w:rFonts w:cstheme="minorHAnsi"/>
          <w:i/>
          <w:iCs/>
        </w:rPr>
        <w:t>Agency</w:t>
      </w:r>
      <w:r w:rsidRPr="00BC5432">
        <w:rPr>
          <w:rFonts w:cstheme="minorHAnsi"/>
          <w:i/>
          <w:iCs/>
        </w:rPr>
        <w:t xml:space="preserve">, and to provide insurance coverage for the benefit of the </w:t>
      </w:r>
      <w:r w:rsidR="00AF04B5" w:rsidRPr="00BC5432">
        <w:rPr>
          <w:rFonts w:cstheme="minorHAnsi"/>
          <w:i/>
          <w:iCs/>
        </w:rPr>
        <w:t>Agency</w:t>
      </w:r>
      <w:r w:rsidRPr="00BC5432">
        <w:rPr>
          <w:rFonts w:cstheme="minorHAnsi"/>
          <w:i/>
          <w:iCs/>
        </w:rPr>
        <w:t xml:space="preserve"> in a manner consistent with</w:t>
      </w:r>
      <w:r w:rsidRPr="00BC5432">
        <w:rPr>
          <w:rFonts w:cstheme="minorHAnsi"/>
          <w:i/>
          <w:iCs/>
          <w:w w:val="99"/>
        </w:rPr>
        <w:t xml:space="preserve"> </w:t>
      </w:r>
      <w:r w:rsidRPr="00BC5432">
        <w:rPr>
          <w:rFonts w:cstheme="minorHAnsi"/>
          <w:i/>
          <w:iCs/>
        </w:rPr>
        <w:t>this Agreement. The Contractor will cause its subcontractors, agents, and employees to comply, with</w:t>
      </w:r>
      <w:r w:rsidRPr="00BC5432">
        <w:rPr>
          <w:rFonts w:cstheme="minorHAnsi"/>
          <w:i/>
          <w:iCs/>
          <w:w w:val="99"/>
        </w:rPr>
        <w:t xml:space="preserve"> </w:t>
      </w:r>
      <w:r w:rsidRPr="00BC5432">
        <w:rPr>
          <w:rFonts w:cstheme="minorHAnsi"/>
          <w:i/>
          <w:iCs/>
        </w:rPr>
        <w:t>applicable federal, state</w:t>
      </w:r>
      <w:r w:rsidR="00D16BCB" w:rsidRPr="00BC5432">
        <w:rPr>
          <w:rFonts w:cstheme="minorHAnsi"/>
          <w:i/>
          <w:iCs/>
        </w:rPr>
        <w:t>,</w:t>
      </w:r>
      <w:r w:rsidRPr="00BC5432">
        <w:rPr>
          <w:rFonts w:cstheme="minorHAnsi"/>
          <w:i/>
          <w:iCs/>
        </w:rPr>
        <w:t xml:space="preserve"> and local laws, regulations, ordinances, guidelines, permits and requirements and will adopt such review and inspection procedures as are necessary to assure such</w:t>
      </w:r>
      <w:r w:rsidRPr="00BC5432">
        <w:rPr>
          <w:rFonts w:cstheme="minorHAnsi"/>
          <w:i/>
          <w:iCs/>
          <w:w w:val="99"/>
        </w:rPr>
        <w:t xml:space="preserve"> </w:t>
      </w:r>
      <w:r w:rsidRPr="00BC5432">
        <w:rPr>
          <w:rFonts w:cstheme="minorHAnsi"/>
          <w:i/>
          <w:iCs/>
        </w:rPr>
        <w:t>compliance.</w:t>
      </w:r>
    </w:p>
    <w:p w14:paraId="50CFD402" w14:textId="39F841D0" w:rsidR="007A5847" w:rsidRPr="00BC5432" w:rsidRDefault="007A5847" w:rsidP="00AA6C97">
      <w:pPr>
        <w:numPr>
          <w:ilvl w:val="1"/>
          <w:numId w:val="2"/>
        </w:numPr>
        <w:tabs>
          <w:tab w:val="left" w:pos="900"/>
        </w:tabs>
        <w:ind w:right="-90" w:hanging="810"/>
        <w:rPr>
          <w:rFonts w:eastAsia="Arial" w:cstheme="minorHAnsi"/>
          <w:i/>
          <w:iCs/>
        </w:rPr>
      </w:pPr>
      <w:r w:rsidRPr="00BC5432">
        <w:rPr>
          <w:rFonts w:eastAsia="Arial" w:cstheme="minorHAnsi"/>
          <w:i/>
          <w:iCs/>
        </w:rPr>
        <w:t>Contractor hereby acknowledges and agrees that all reports, plans, specifications, technical data,</w:t>
      </w:r>
      <w:r w:rsidRPr="00BC5432">
        <w:rPr>
          <w:rFonts w:eastAsia="Arial" w:cstheme="minorHAnsi"/>
          <w:i/>
          <w:iCs/>
          <w:w w:val="99"/>
        </w:rPr>
        <w:t xml:space="preserve"> </w:t>
      </w:r>
      <w:r w:rsidRPr="00BC5432">
        <w:rPr>
          <w:rFonts w:eastAsia="Arial" w:cstheme="minorHAnsi"/>
          <w:i/>
          <w:iCs/>
        </w:rPr>
        <w:t>miscellaneous drawings, software system programs and documentation, procedures, or files,</w:t>
      </w:r>
      <w:r w:rsidRPr="00BC5432">
        <w:rPr>
          <w:rFonts w:eastAsia="Arial" w:cstheme="minorHAnsi"/>
          <w:i/>
          <w:iCs/>
          <w:w w:val="99"/>
        </w:rPr>
        <w:t xml:space="preserve"> </w:t>
      </w:r>
      <w:r w:rsidRPr="00BC5432">
        <w:rPr>
          <w:rFonts w:eastAsia="Arial" w:cstheme="minorHAnsi"/>
          <w:i/>
          <w:iCs/>
        </w:rPr>
        <w:t>operating instructions and procedures, source code(s) and documentation, including those necessary</w:t>
      </w:r>
      <w:r w:rsidRPr="00BC5432">
        <w:rPr>
          <w:rFonts w:eastAsia="Arial" w:cstheme="minorHAnsi"/>
          <w:i/>
          <w:iCs/>
          <w:w w:val="99"/>
        </w:rPr>
        <w:t xml:space="preserve"> </w:t>
      </w:r>
      <w:r w:rsidRPr="00BC5432">
        <w:rPr>
          <w:rFonts w:eastAsia="Arial" w:cstheme="minorHAnsi"/>
          <w:i/>
          <w:iCs/>
        </w:rPr>
        <w:t>to upgrade and maintain the software program, and all information contained therein provided to the</w:t>
      </w:r>
      <w:r w:rsidRPr="00BC5432">
        <w:rPr>
          <w:rFonts w:eastAsia="Arial" w:cstheme="minorHAnsi"/>
          <w:i/>
          <w:iCs/>
          <w:w w:val="99"/>
        </w:rPr>
        <w:t xml:space="preserve"> </w:t>
      </w:r>
      <w:r w:rsidR="00AF04B5" w:rsidRPr="00BC5432">
        <w:rPr>
          <w:rFonts w:eastAsia="Arial" w:cstheme="minorHAnsi"/>
          <w:i/>
          <w:iCs/>
          <w:w w:val="99"/>
        </w:rPr>
        <w:t>Agency</w:t>
      </w:r>
      <w:r w:rsidRPr="00BC5432">
        <w:rPr>
          <w:rFonts w:eastAsia="Arial" w:cstheme="minorHAnsi"/>
          <w:i/>
          <w:iCs/>
        </w:rPr>
        <w:t xml:space="preserve"> by the Contractor in connection with its performance of services under this Agreement </w:t>
      </w:r>
      <w:r w:rsidR="00830E99" w:rsidRPr="00BC5432">
        <w:rPr>
          <w:rFonts w:eastAsia="Arial" w:cstheme="minorHAnsi"/>
          <w:i/>
          <w:iCs/>
        </w:rPr>
        <w:t>will</w:t>
      </w:r>
      <w:r w:rsidRPr="00BC5432">
        <w:rPr>
          <w:rFonts w:eastAsia="Arial" w:cstheme="minorHAnsi"/>
          <w:i/>
          <w:iCs/>
          <w:w w:val="99"/>
        </w:rPr>
        <w:t xml:space="preserve"> </w:t>
      </w:r>
      <w:r w:rsidRPr="00BC5432">
        <w:rPr>
          <w:rFonts w:eastAsia="Arial" w:cstheme="minorHAnsi"/>
          <w:i/>
          <w:iCs/>
        </w:rPr>
        <w:t xml:space="preserve">belong to and is the property of the </w:t>
      </w:r>
      <w:r w:rsidR="00AF04B5" w:rsidRPr="00BC5432">
        <w:rPr>
          <w:rFonts w:eastAsia="Arial" w:cstheme="minorHAnsi"/>
          <w:i/>
          <w:iCs/>
        </w:rPr>
        <w:t>Agency</w:t>
      </w:r>
      <w:r w:rsidRPr="00BC5432">
        <w:rPr>
          <w:rFonts w:eastAsia="Arial" w:cstheme="minorHAnsi"/>
          <w:i/>
          <w:iCs/>
        </w:rPr>
        <w:t xml:space="preserve"> and will not be used in any way by the Contractor without</w:t>
      </w:r>
      <w:r w:rsidRPr="00BC5432">
        <w:rPr>
          <w:rFonts w:eastAsia="Arial" w:cstheme="minorHAnsi"/>
          <w:i/>
          <w:iCs/>
          <w:w w:val="99"/>
        </w:rPr>
        <w:t xml:space="preserve"> </w:t>
      </w:r>
      <w:r w:rsidRPr="00BC5432">
        <w:rPr>
          <w:rFonts w:eastAsia="Arial" w:cstheme="minorHAnsi"/>
          <w:i/>
          <w:iCs/>
        </w:rPr>
        <w:t xml:space="preserve">the written consent of the </w:t>
      </w:r>
      <w:r w:rsidR="00AF04B5" w:rsidRPr="00BC5432">
        <w:rPr>
          <w:rFonts w:eastAsia="Arial" w:cstheme="minorHAnsi"/>
          <w:i/>
          <w:iCs/>
        </w:rPr>
        <w:t>Agency</w:t>
      </w:r>
      <w:r w:rsidRPr="00BC5432">
        <w:rPr>
          <w:rFonts w:eastAsia="Arial" w:cstheme="minorHAnsi"/>
          <w:i/>
          <w:iCs/>
        </w:rPr>
        <w:t>. Papers, reports, forms, software programs, source code(s) and other material which are a part of the work under this Agreement will not be copyrighted without</w:t>
      </w:r>
      <w:r w:rsidRPr="00BC5432">
        <w:rPr>
          <w:rFonts w:eastAsia="Arial" w:cstheme="minorHAnsi"/>
          <w:i/>
          <w:iCs/>
          <w:w w:val="99"/>
        </w:rPr>
        <w:t xml:space="preserve"> </w:t>
      </w:r>
      <w:r w:rsidRPr="00BC5432">
        <w:rPr>
          <w:rFonts w:eastAsia="Arial" w:cstheme="minorHAnsi"/>
          <w:i/>
          <w:iCs/>
        </w:rPr>
        <w:t xml:space="preserve">written approval of the </w:t>
      </w:r>
      <w:r w:rsidR="00AF04B5" w:rsidRPr="00BC5432">
        <w:rPr>
          <w:rFonts w:eastAsia="Arial" w:cstheme="minorHAnsi"/>
          <w:i/>
          <w:iCs/>
        </w:rPr>
        <w:t>Agency</w:t>
      </w:r>
      <w:r w:rsidRPr="00BC5432">
        <w:rPr>
          <w:rFonts w:eastAsia="Arial" w:cstheme="minorHAnsi"/>
          <w:i/>
          <w:iCs/>
        </w:rPr>
        <w:t>.</w:t>
      </w:r>
    </w:p>
    <w:p w14:paraId="713BEE79" w14:textId="31F2AB35" w:rsidR="007A5847" w:rsidRPr="00BC5432" w:rsidRDefault="007A5847" w:rsidP="00AA6C97">
      <w:pPr>
        <w:numPr>
          <w:ilvl w:val="1"/>
          <w:numId w:val="2"/>
        </w:numPr>
        <w:tabs>
          <w:tab w:val="left" w:pos="900"/>
        </w:tabs>
        <w:ind w:right="-90" w:hanging="810"/>
        <w:rPr>
          <w:rFonts w:eastAsia="Arial" w:cstheme="minorHAnsi"/>
          <w:i/>
          <w:iCs/>
        </w:rPr>
      </w:pPr>
      <w:r w:rsidRPr="00BC5432">
        <w:rPr>
          <w:rFonts w:eastAsia="Arial" w:cstheme="minorHAnsi"/>
          <w:i/>
          <w:iCs/>
        </w:rPr>
        <w:t>The Contractor certifies that neither Contractor nor its principals are presently debarred, suspended,</w:t>
      </w:r>
      <w:r w:rsidRPr="00BC5432">
        <w:rPr>
          <w:rFonts w:eastAsia="Arial" w:cstheme="minorHAnsi"/>
          <w:i/>
          <w:iCs/>
          <w:w w:val="99"/>
        </w:rPr>
        <w:t xml:space="preserve"> </w:t>
      </w:r>
      <w:r w:rsidRPr="00BC5432">
        <w:rPr>
          <w:rFonts w:eastAsia="Arial" w:cstheme="minorHAnsi"/>
          <w:i/>
          <w:iCs/>
        </w:rPr>
        <w:t>proposed for debarment or suspension, or declared ineligible from participating in transactions by the</w:t>
      </w:r>
      <w:r w:rsidRPr="00BC5432">
        <w:rPr>
          <w:rFonts w:eastAsia="Arial" w:cstheme="minorHAnsi"/>
          <w:i/>
          <w:iCs/>
          <w:w w:val="99"/>
        </w:rPr>
        <w:t xml:space="preserve"> </w:t>
      </w:r>
      <w:r w:rsidRPr="00BC5432">
        <w:rPr>
          <w:rFonts w:eastAsia="Arial" w:cstheme="minorHAnsi"/>
          <w:i/>
          <w:iCs/>
        </w:rPr>
        <w:t xml:space="preserve">federal government or any state or local government department or agency. </w:t>
      </w:r>
      <w:r w:rsidRPr="00BC5432">
        <w:rPr>
          <w:rFonts w:eastAsia="Arial" w:cstheme="minorHAnsi"/>
          <w:i/>
          <w:iCs/>
        </w:rPr>
        <w:lastRenderedPageBreak/>
        <w:t>Contractor further</w:t>
      </w:r>
      <w:r w:rsidRPr="00BC5432">
        <w:rPr>
          <w:rFonts w:eastAsia="Arial" w:cstheme="minorHAnsi"/>
          <w:i/>
          <w:iCs/>
          <w:w w:val="99"/>
        </w:rPr>
        <w:t xml:space="preserve"> </w:t>
      </w:r>
      <w:r w:rsidRPr="00BC5432">
        <w:rPr>
          <w:rFonts w:eastAsia="Arial" w:cstheme="minorHAnsi"/>
          <w:i/>
          <w:iCs/>
        </w:rPr>
        <w:t xml:space="preserve">agrees that it will immediately notify the </w:t>
      </w:r>
      <w:r w:rsidR="00AF04B5" w:rsidRPr="00BC5432">
        <w:rPr>
          <w:rFonts w:eastAsia="Arial" w:cstheme="minorHAnsi"/>
          <w:i/>
          <w:iCs/>
        </w:rPr>
        <w:t>Agency</w:t>
      </w:r>
      <w:r w:rsidRPr="00BC5432">
        <w:rPr>
          <w:rFonts w:eastAsia="Arial" w:cstheme="minorHAnsi"/>
          <w:i/>
          <w:iCs/>
        </w:rPr>
        <w:t xml:space="preserve"> if during the term of this Agreement Contractor or its</w:t>
      </w:r>
      <w:r w:rsidRPr="00BC5432">
        <w:rPr>
          <w:rFonts w:eastAsia="Arial" w:cstheme="minorHAnsi"/>
          <w:i/>
          <w:iCs/>
          <w:w w:val="99"/>
        </w:rPr>
        <w:t xml:space="preserve"> </w:t>
      </w:r>
      <w:r w:rsidRPr="00BC5432">
        <w:rPr>
          <w:rFonts w:eastAsia="Arial" w:cstheme="minorHAnsi"/>
          <w:i/>
          <w:iCs/>
        </w:rPr>
        <w:t>principals become subject to debarment, suspension</w:t>
      </w:r>
      <w:r w:rsidR="00DB3FE2" w:rsidRPr="00BC5432">
        <w:rPr>
          <w:rFonts w:eastAsia="Arial" w:cstheme="minorHAnsi"/>
          <w:i/>
          <w:iCs/>
        </w:rPr>
        <w:t>,</w:t>
      </w:r>
      <w:r w:rsidRPr="00BC5432">
        <w:rPr>
          <w:rFonts w:eastAsia="Arial" w:cstheme="minorHAnsi"/>
          <w:i/>
          <w:iCs/>
        </w:rPr>
        <w:t xml:space="preserve"> or ineligibility from participating in transactions</w:t>
      </w:r>
      <w:r w:rsidRPr="00BC5432">
        <w:rPr>
          <w:rFonts w:eastAsia="Arial" w:cstheme="minorHAnsi"/>
          <w:i/>
          <w:iCs/>
          <w:w w:val="99"/>
        </w:rPr>
        <w:t xml:space="preserve"> </w:t>
      </w:r>
      <w:r w:rsidRPr="00BC5432">
        <w:rPr>
          <w:rFonts w:eastAsia="Arial" w:cstheme="minorHAnsi"/>
          <w:i/>
          <w:iCs/>
        </w:rPr>
        <w:t>by the federal government, or by any state or local government department or agency.</w:t>
      </w:r>
    </w:p>
    <w:p w14:paraId="348E9656" w14:textId="546E55C6" w:rsidR="007A5847" w:rsidRPr="00BC5432" w:rsidRDefault="007A5847" w:rsidP="00AA6C97">
      <w:pPr>
        <w:numPr>
          <w:ilvl w:val="1"/>
          <w:numId w:val="2"/>
        </w:numPr>
        <w:tabs>
          <w:tab w:val="left" w:pos="900"/>
        </w:tabs>
        <w:ind w:right="10" w:hanging="810"/>
        <w:rPr>
          <w:rFonts w:eastAsia="Arial" w:cstheme="minorHAnsi"/>
          <w:i/>
          <w:iCs/>
        </w:rPr>
      </w:pPr>
      <w:r w:rsidRPr="00BC5432">
        <w:rPr>
          <w:rFonts w:eastAsia="Arial" w:cstheme="minorHAnsi"/>
          <w:i/>
          <w:iCs/>
        </w:rPr>
        <w:t xml:space="preserve">In the event that any court of competent jurisdiction </w:t>
      </w:r>
      <w:r w:rsidR="00830E99" w:rsidRPr="00BC5432">
        <w:rPr>
          <w:rFonts w:eastAsia="Arial" w:cstheme="minorHAnsi"/>
          <w:i/>
          <w:iCs/>
        </w:rPr>
        <w:t>will</w:t>
      </w:r>
      <w:r w:rsidRPr="00BC5432">
        <w:rPr>
          <w:rFonts w:eastAsia="Arial" w:cstheme="minorHAnsi"/>
          <w:i/>
          <w:iCs/>
        </w:rPr>
        <w:t xml:space="preserve"> hold any provision of this Agreement</w:t>
      </w:r>
      <w:r w:rsidRPr="00BC5432">
        <w:rPr>
          <w:rFonts w:eastAsia="Arial" w:cstheme="minorHAnsi"/>
          <w:i/>
          <w:iCs/>
          <w:w w:val="99"/>
        </w:rPr>
        <w:t xml:space="preserve"> </w:t>
      </w:r>
      <w:r w:rsidRPr="00BC5432">
        <w:rPr>
          <w:rFonts w:eastAsia="Arial" w:cstheme="minorHAnsi"/>
          <w:i/>
          <w:iCs/>
        </w:rPr>
        <w:t xml:space="preserve">unenforceable or invalid, such holding </w:t>
      </w:r>
      <w:r w:rsidR="00830E99" w:rsidRPr="00BC5432">
        <w:rPr>
          <w:rFonts w:eastAsia="Arial" w:cstheme="minorHAnsi"/>
          <w:i/>
          <w:iCs/>
        </w:rPr>
        <w:t>will</w:t>
      </w:r>
      <w:r w:rsidRPr="00BC5432">
        <w:rPr>
          <w:rFonts w:eastAsia="Arial" w:cstheme="minorHAnsi"/>
          <w:i/>
          <w:iCs/>
        </w:rPr>
        <w:t xml:space="preserve"> not invalidate or render unenforceable any other</w:t>
      </w:r>
      <w:r w:rsidRPr="00BC5432">
        <w:rPr>
          <w:rFonts w:eastAsia="Arial" w:cstheme="minorHAnsi"/>
          <w:i/>
          <w:iCs/>
          <w:w w:val="99"/>
        </w:rPr>
        <w:t xml:space="preserve"> </w:t>
      </w:r>
      <w:r w:rsidRPr="00BC5432">
        <w:rPr>
          <w:rFonts w:eastAsia="Arial" w:cstheme="minorHAnsi"/>
          <w:i/>
          <w:iCs/>
        </w:rPr>
        <w:t>provision hereof.</w:t>
      </w:r>
    </w:p>
    <w:p w14:paraId="38EFBD61" w14:textId="0753A2A1" w:rsidR="007A5847" w:rsidRPr="00BC5432" w:rsidRDefault="007A5847" w:rsidP="00AA6C97">
      <w:pPr>
        <w:numPr>
          <w:ilvl w:val="1"/>
          <w:numId w:val="2"/>
        </w:numPr>
        <w:tabs>
          <w:tab w:val="left" w:pos="900"/>
        </w:tabs>
        <w:ind w:right="10" w:hanging="810"/>
        <w:rPr>
          <w:rFonts w:eastAsia="Arial" w:cstheme="minorHAnsi"/>
          <w:i/>
          <w:iCs/>
        </w:rPr>
      </w:pPr>
      <w:r w:rsidRPr="00BC5432">
        <w:rPr>
          <w:rFonts w:eastAsia="Arial" w:cstheme="minorHAnsi"/>
          <w:i/>
          <w:iCs/>
        </w:rPr>
        <w:t>All other prior discussions, communications and representations concerning the subject matter of this</w:t>
      </w:r>
      <w:r w:rsidRPr="00BC5432">
        <w:rPr>
          <w:rFonts w:eastAsia="Arial" w:cstheme="minorHAnsi"/>
          <w:i/>
          <w:iCs/>
          <w:w w:val="99"/>
        </w:rPr>
        <w:t xml:space="preserve"> </w:t>
      </w:r>
      <w:r w:rsidRPr="00BC5432">
        <w:rPr>
          <w:rFonts w:eastAsia="Arial" w:cstheme="minorHAnsi"/>
          <w:i/>
          <w:iCs/>
        </w:rPr>
        <w:t>Agreement are superseded by the terms of this Agreement, and except as specifically provided</w:t>
      </w:r>
      <w:r w:rsidRPr="00BC5432">
        <w:rPr>
          <w:rFonts w:eastAsia="Arial" w:cstheme="minorHAnsi"/>
          <w:i/>
          <w:iCs/>
          <w:w w:val="99"/>
        </w:rPr>
        <w:t xml:space="preserve"> </w:t>
      </w:r>
      <w:r w:rsidRPr="00BC5432">
        <w:rPr>
          <w:rFonts w:eastAsia="Arial" w:cstheme="minorHAnsi"/>
          <w:i/>
          <w:iCs/>
        </w:rPr>
        <w:t>herein, this Agreement constitutes the entire agreement with respect to the subject matter hereof.</w:t>
      </w:r>
    </w:p>
    <w:p w14:paraId="390EDAF4" w14:textId="4F68338C" w:rsidR="0005721C" w:rsidRPr="00BC5432" w:rsidRDefault="007F0CC0" w:rsidP="003C7CE6">
      <w:pPr>
        <w:pStyle w:val="Heading1"/>
        <w:rPr>
          <w:i/>
          <w:iCs/>
        </w:rPr>
      </w:pPr>
      <w:bookmarkStart w:id="35" w:name="_Ref129861052"/>
      <w:bookmarkStart w:id="36" w:name="_Toc123210625"/>
      <w:bookmarkStart w:id="37" w:name="_Ref129618068"/>
      <w:bookmarkStart w:id="38" w:name="_Hlk102112262"/>
      <w:bookmarkStart w:id="39" w:name="_Hlk129685951"/>
      <w:r>
        <w:t xml:space="preserve">3 </w:t>
      </w:r>
      <w:r w:rsidR="0005721C" w:rsidRPr="00812B21">
        <w:t xml:space="preserve">SCOPE OF </w:t>
      </w:r>
      <w:r w:rsidR="0005721C" w:rsidRPr="001D5431">
        <w:t>WORK</w:t>
      </w:r>
      <w:bookmarkEnd w:id="35"/>
    </w:p>
    <w:p w14:paraId="00AEBFB6" w14:textId="46ED91D1" w:rsidR="006758E3" w:rsidRPr="00BC5432" w:rsidRDefault="00B72E82" w:rsidP="00A662DA">
      <w:pPr>
        <w:rPr>
          <w:i/>
          <w:iCs/>
        </w:rPr>
      </w:pPr>
      <w:r w:rsidRPr="00BC5432">
        <w:rPr>
          <w:i/>
          <w:iCs/>
        </w:rPr>
        <w:t>People’s Transit</w:t>
      </w:r>
      <w:r w:rsidR="006758E3" w:rsidRPr="00BC5432">
        <w:rPr>
          <w:i/>
          <w:iCs/>
        </w:rPr>
        <w:t xml:space="preserve"> </w:t>
      </w:r>
      <w:r w:rsidRPr="00BC5432">
        <w:rPr>
          <w:i/>
          <w:iCs/>
        </w:rPr>
        <w:t>(PT)</w:t>
      </w:r>
      <w:r w:rsidR="006758E3" w:rsidRPr="00BC5432">
        <w:rPr>
          <w:i/>
          <w:iCs/>
        </w:rPr>
        <w:t xml:space="preserve"> </w:t>
      </w:r>
      <w:r w:rsidR="003102ED" w:rsidRPr="00BC5432">
        <w:rPr>
          <w:i/>
          <w:iCs/>
        </w:rPr>
        <w:t xml:space="preserve">is </w:t>
      </w:r>
      <w:r w:rsidR="006758E3" w:rsidRPr="00BC5432">
        <w:rPr>
          <w:i/>
          <w:iCs/>
        </w:rPr>
        <w:t xml:space="preserve">seeking to procure a comprehensive and </w:t>
      </w:r>
      <w:bookmarkStart w:id="40" w:name="_Hlk205281261"/>
      <w:r w:rsidR="006758E3" w:rsidRPr="00BC5432">
        <w:rPr>
          <w:i/>
          <w:iCs/>
        </w:rPr>
        <w:t xml:space="preserve">reliable dispatching software system to support and enhance the coordination, scheduling, and operational management of public transit services. </w:t>
      </w:r>
      <w:bookmarkEnd w:id="40"/>
      <w:r w:rsidR="006758E3" w:rsidRPr="00BC5432">
        <w:rPr>
          <w:i/>
          <w:iCs/>
        </w:rPr>
        <w:t xml:space="preserve">This procurement is for a </w:t>
      </w:r>
      <w:r w:rsidR="006758E3" w:rsidRPr="00BC5432">
        <w:rPr>
          <w:rStyle w:val="Strong"/>
          <w:i/>
          <w:iCs/>
        </w:rPr>
        <w:t>5-year contract</w:t>
      </w:r>
      <w:r w:rsidR="006758E3" w:rsidRPr="00BC5432">
        <w:rPr>
          <w:i/>
          <w:iCs/>
        </w:rPr>
        <w:t xml:space="preserve"> with the </w:t>
      </w:r>
      <w:r w:rsidR="006758E3" w:rsidRPr="00BC5432">
        <w:rPr>
          <w:rStyle w:val="Strong"/>
          <w:i/>
          <w:iCs/>
        </w:rPr>
        <w:t>option to renew</w:t>
      </w:r>
      <w:r w:rsidR="006758E3" w:rsidRPr="00BC5432">
        <w:rPr>
          <w:i/>
          <w:iCs/>
        </w:rPr>
        <w:t xml:space="preserve"> for additional terms following the initial contract period.</w:t>
      </w:r>
    </w:p>
    <w:p w14:paraId="377619E1" w14:textId="3004F13C" w:rsidR="0005721C" w:rsidRPr="00BC5432" w:rsidRDefault="00964A5B">
      <w:pPr>
        <w:pStyle w:val="Heading2"/>
        <w:numPr>
          <w:ilvl w:val="1"/>
          <w:numId w:val="8"/>
        </w:numPr>
        <w:rPr>
          <w:i/>
          <w:iCs/>
        </w:rPr>
      </w:pPr>
      <w:r w:rsidRPr="00BC5432">
        <w:rPr>
          <w:i/>
          <w:iCs/>
        </w:rPr>
        <w:t>Objective</w:t>
      </w:r>
      <w:r w:rsidR="00B23700" w:rsidRPr="00BC5432">
        <w:rPr>
          <w:i/>
          <w:iCs/>
        </w:rPr>
        <w:t>s</w:t>
      </w:r>
    </w:p>
    <w:p w14:paraId="0C13B548" w14:textId="7DE232E2" w:rsidR="00B23700" w:rsidRPr="00BC5432" w:rsidRDefault="00B23700">
      <w:pPr>
        <w:pStyle w:val="NormalWeb"/>
        <w:numPr>
          <w:ilvl w:val="0"/>
          <w:numId w:val="13"/>
        </w:numPr>
        <w:jc w:val="left"/>
        <w:rPr>
          <w:rFonts w:ascii="Calibri" w:hAnsi="Calibri" w:cs="Calibri"/>
          <w:i/>
          <w:iCs/>
          <w:sz w:val="22"/>
          <w:szCs w:val="22"/>
        </w:rPr>
      </w:pPr>
      <w:bookmarkStart w:id="41" w:name="_Hlk145408817"/>
      <w:r w:rsidRPr="00BC5432">
        <w:rPr>
          <w:rStyle w:val="Strong"/>
          <w:rFonts w:ascii="Calibri" w:hAnsi="Calibri" w:cs="Calibri"/>
          <w:i/>
          <w:iCs/>
          <w:sz w:val="22"/>
          <w:szCs w:val="22"/>
        </w:rPr>
        <w:t>Improve Operational Efficiency</w:t>
      </w:r>
      <w:r w:rsidRPr="00BC5432">
        <w:rPr>
          <w:rFonts w:ascii="Calibri" w:hAnsi="Calibri" w:cs="Calibri"/>
          <w:i/>
          <w:iCs/>
          <w:sz w:val="22"/>
          <w:szCs w:val="22"/>
        </w:rPr>
        <w:br/>
        <w:t xml:space="preserve">Implement a unified dispatching system that streamlines scheduling, routing, and dispatch functions across both </w:t>
      </w:r>
      <w:r w:rsidR="00B72E82" w:rsidRPr="00BC5432">
        <w:rPr>
          <w:rFonts w:ascii="Calibri" w:hAnsi="Calibri" w:cs="Calibri"/>
          <w:i/>
          <w:iCs/>
          <w:sz w:val="22"/>
          <w:szCs w:val="22"/>
        </w:rPr>
        <w:t>PT</w:t>
      </w:r>
      <w:r w:rsidRPr="00BC5432">
        <w:rPr>
          <w:rFonts w:ascii="Calibri" w:hAnsi="Calibri" w:cs="Calibri"/>
          <w:i/>
          <w:iCs/>
          <w:sz w:val="22"/>
          <w:szCs w:val="22"/>
        </w:rPr>
        <w:t>, reducing manual processes and enhancing service delivery.</w:t>
      </w:r>
    </w:p>
    <w:p w14:paraId="6B1E3F9B" w14:textId="77777777" w:rsidR="00B23700" w:rsidRPr="00BC5432" w:rsidRDefault="00B23700">
      <w:pPr>
        <w:pStyle w:val="NormalWeb"/>
        <w:numPr>
          <w:ilvl w:val="0"/>
          <w:numId w:val="13"/>
        </w:numPr>
        <w:jc w:val="left"/>
        <w:rPr>
          <w:rFonts w:ascii="Calibri" w:hAnsi="Calibri" w:cs="Calibri"/>
          <w:i/>
          <w:iCs/>
          <w:sz w:val="22"/>
          <w:szCs w:val="22"/>
        </w:rPr>
      </w:pPr>
      <w:r w:rsidRPr="00BC5432">
        <w:rPr>
          <w:rStyle w:val="Strong"/>
          <w:rFonts w:ascii="Calibri" w:hAnsi="Calibri" w:cs="Calibri"/>
          <w:i/>
          <w:iCs/>
          <w:sz w:val="22"/>
          <w:szCs w:val="22"/>
        </w:rPr>
        <w:t>Enhance Real-Time Coordination</w:t>
      </w:r>
      <w:r w:rsidRPr="00BC5432">
        <w:rPr>
          <w:rFonts w:ascii="Calibri" w:hAnsi="Calibri" w:cs="Calibri"/>
          <w:i/>
          <w:iCs/>
          <w:sz w:val="22"/>
          <w:szCs w:val="22"/>
        </w:rPr>
        <w:br/>
        <w:t>Enable real-time vehicle tracking, driver communication, and service monitoring to support timely adjustments and improve responsiveness during service operations.</w:t>
      </w:r>
    </w:p>
    <w:p w14:paraId="027AFCD9" w14:textId="1137E54C" w:rsidR="00B23700" w:rsidRPr="00BC5432" w:rsidRDefault="00B23700">
      <w:pPr>
        <w:pStyle w:val="NormalWeb"/>
        <w:numPr>
          <w:ilvl w:val="0"/>
          <w:numId w:val="13"/>
        </w:numPr>
        <w:jc w:val="left"/>
        <w:rPr>
          <w:rFonts w:ascii="Calibri" w:hAnsi="Calibri" w:cs="Calibri"/>
          <w:i/>
          <w:iCs/>
          <w:sz w:val="22"/>
          <w:szCs w:val="22"/>
        </w:rPr>
      </w:pPr>
      <w:r w:rsidRPr="00BC5432">
        <w:rPr>
          <w:rStyle w:val="Strong"/>
          <w:rFonts w:ascii="Calibri" w:hAnsi="Calibri" w:cs="Calibri"/>
          <w:i/>
          <w:iCs/>
          <w:sz w:val="22"/>
          <w:szCs w:val="22"/>
        </w:rPr>
        <w:t>Support Multi-Agency Functionality</w:t>
      </w:r>
      <w:r w:rsidRPr="00BC5432">
        <w:rPr>
          <w:rFonts w:ascii="Calibri" w:hAnsi="Calibri" w:cs="Calibri"/>
          <w:i/>
          <w:iCs/>
          <w:sz w:val="22"/>
          <w:szCs w:val="22"/>
        </w:rPr>
        <w:br/>
        <w:t xml:space="preserve">Deploy a scalable software solution capable of managing both </w:t>
      </w:r>
      <w:r w:rsidR="00B72E82" w:rsidRPr="00BC5432">
        <w:rPr>
          <w:rFonts w:ascii="Calibri" w:hAnsi="Calibri" w:cs="Calibri"/>
          <w:i/>
          <w:iCs/>
          <w:sz w:val="22"/>
          <w:szCs w:val="22"/>
        </w:rPr>
        <w:t>PT</w:t>
      </w:r>
      <w:r w:rsidRPr="00BC5432">
        <w:rPr>
          <w:rFonts w:ascii="Calibri" w:hAnsi="Calibri" w:cs="Calibri"/>
          <w:i/>
          <w:iCs/>
          <w:sz w:val="22"/>
          <w:szCs w:val="22"/>
        </w:rPr>
        <w:t xml:space="preserve"> operations individually or in combination, while maintaining secure, role-based data access and administrative controls.</w:t>
      </w:r>
    </w:p>
    <w:p w14:paraId="4342B4B9" w14:textId="77777777" w:rsidR="00B23700" w:rsidRPr="00BC5432" w:rsidRDefault="00B23700">
      <w:pPr>
        <w:pStyle w:val="NormalWeb"/>
        <w:numPr>
          <w:ilvl w:val="0"/>
          <w:numId w:val="13"/>
        </w:numPr>
        <w:jc w:val="left"/>
        <w:rPr>
          <w:rFonts w:ascii="Calibri" w:hAnsi="Calibri" w:cs="Calibri"/>
          <w:i/>
          <w:iCs/>
          <w:sz w:val="22"/>
          <w:szCs w:val="22"/>
        </w:rPr>
      </w:pPr>
      <w:r w:rsidRPr="00BC5432">
        <w:rPr>
          <w:rStyle w:val="Strong"/>
          <w:rFonts w:ascii="Calibri" w:hAnsi="Calibri" w:cs="Calibri"/>
          <w:i/>
          <w:iCs/>
          <w:sz w:val="22"/>
          <w:szCs w:val="22"/>
        </w:rPr>
        <w:t>Enhance Rider Experience</w:t>
      </w:r>
      <w:r w:rsidRPr="00BC5432">
        <w:rPr>
          <w:rFonts w:ascii="Calibri" w:hAnsi="Calibri" w:cs="Calibri"/>
          <w:i/>
          <w:iCs/>
          <w:sz w:val="22"/>
          <w:szCs w:val="22"/>
        </w:rPr>
        <w:br/>
        <w:t>Provide riders with self-service tools for trip booking, tracking, fare management, and notifications through a user-friendly web portal or mobile interface.</w:t>
      </w:r>
    </w:p>
    <w:p w14:paraId="711BF745" w14:textId="77777777" w:rsidR="00B23700" w:rsidRPr="00BC5432" w:rsidRDefault="00B23700">
      <w:pPr>
        <w:pStyle w:val="NormalWeb"/>
        <w:numPr>
          <w:ilvl w:val="0"/>
          <w:numId w:val="13"/>
        </w:numPr>
        <w:jc w:val="left"/>
        <w:rPr>
          <w:rFonts w:ascii="Calibri" w:hAnsi="Calibri" w:cs="Calibri"/>
          <w:i/>
          <w:iCs/>
          <w:sz w:val="22"/>
          <w:szCs w:val="22"/>
        </w:rPr>
      </w:pPr>
      <w:r w:rsidRPr="00BC5432">
        <w:rPr>
          <w:rStyle w:val="Strong"/>
          <w:rFonts w:ascii="Calibri" w:hAnsi="Calibri" w:cs="Calibri"/>
          <w:i/>
          <w:iCs/>
          <w:sz w:val="22"/>
          <w:szCs w:val="22"/>
        </w:rPr>
        <w:t>Enable Data-Driven Decision Making</w:t>
      </w:r>
      <w:r w:rsidRPr="00BC5432">
        <w:rPr>
          <w:rFonts w:ascii="Calibri" w:hAnsi="Calibri" w:cs="Calibri"/>
          <w:i/>
          <w:iCs/>
          <w:sz w:val="22"/>
          <w:szCs w:val="22"/>
        </w:rPr>
        <w:br/>
        <w:t>Offer robust reporting, analytics, and performance metric tools to support compliance, operational evaluation, and strategic planning.</w:t>
      </w:r>
    </w:p>
    <w:p w14:paraId="58EA0FA5" w14:textId="77777777" w:rsidR="00B23700" w:rsidRPr="00BC5432" w:rsidRDefault="00B23700">
      <w:pPr>
        <w:pStyle w:val="NormalWeb"/>
        <w:numPr>
          <w:ilvl w:val="0"/>
          <w:numId w:val="13"/>
        </w:numPr>
        <w:jc w:val="left"/>
        <w:rPr>
          <w:rFonts w:ascii="Calibri" w:hAnsi="Calibri" w:cs="Calibri"/>
          <w:i/>
          <w:iCs/>
          <w:sz w:val="22"/>
          <w:szCs w:val="22"/>
        </w:rPr>
      </w:pPr>
      <w:r w:rsidRPr="00BC5432">
        <w:rPr>
          <w:rStyle w:val="Strong"/>
          <w:rFonts w:ascii="Calibri" w:hAnsi="Calibri" w:cs="Calibri"/>
          <w:i/>
          <w:iCs/>
          <w:sz w:val="22"/>
          <w:szCs w:val="22"/>
        </w:rPr>
        <w:t>Ensure System Integration and Compatibility</w:t>
      </w:r>
      <w:r w:rsidRPr="00BC5432">
        <w:rPr>
          <w:rFonts w:ascii="Calibri" w:hAnsi="Calibri" w:cs="Calibri"/>
          <w:i/>
          <w:iCs/>
          <w:sz w:val="22"/>
          <w:szCs w:val="22"/>
        </w:rPr>
        <w:br/>
        <w:t>Integrate with existing systems (e.g., accounting, NTD reporting, mapping) and utilize familiar platforms (e.g., Google Maps, Bing Maps) for seamless deployment and operation.</w:t>
      </w:r>
    </w:p>
    <w:p w14:paraId="26671744" w14:textId="77777777" w:rsidR="00B23700" w:rsidRPr="00BC5432" w:rsidRDefault="00B23700">
      <w:pPr>
        <w:pStyle w:val="NormalWeb"/>
        <w:numPr>
          <w:ilvl w:val="0"/>
          <w:numId w:val="13"/>
        </w:numPr>
        <w:jc w:val="left"/>
        <w:rPr>
          <w:rFonts w:ascii="Calibri" w:hAnsi="Calibri" w:cs="Calibri"/>
          <w:i/>
          <w:iCs/>
          <w:sz w:val="22"/>
          <w:szCs w:val="22"/>
        </w:rPr>
      </w:pPr>
      <w:r w:rsidRPr="00BC5432">
        <w:rPr>
          <w:rStyle w:val="Strong"/>
          <w:rFonts w:ascii="Calibri" w:hAnsi="Calibri" w:cs="Calibri"/>
          <w:i/>
          <w:iCs/>
          <w:sz w:val="22"/>
          <w:szCs w:val="22"/>
        </w:rPr>
        <w:t>Support Long-Term Growth and Adaptability</w:t>
      </w:r>
      <w:r w:rsidRPr="00BC5432">
        <w:rPr>
          <w:rFonts w:ascii="Calibri" w:hAnsi="Calibri" w:cs="Calibri"/>
          <w:i/>
          <w:iCs/>
          <w:sz w:val="22"/>
          <w:szCs w:val="22"/>
        </w:rPr>
        <w:br/>
        <w:t>Establish a flexible and upgradeable platform that can accommodate future expansion, changes in service models, and evolving passenger needs.</w:t>
      </w:r>
    </w:p>
    <w:p w14:paraId="5BF45BE0" w14:textId="77777777" w:rsidR="00B23700" w:rsidRPr="00BC5432" w:rsidRDefault="00B23700">
      <w:pPr>
        <w:pStyle w:val="NormalWeb"/>
        <w:numPr>
          <w:ilvl w:val="0"/>
          <w:numId w:val="13"/>
        </w:numPr>
        <w:jc w:val="left"/>
        <w:rPr>
          <w:rFonts w:ascii="Calibri" w:hAnsi="Calibri" w:cs="Calibri"/>
          <w:i/>
          <w:iCs/>
          <w:sz w:val="22"/>
          <w:szCs w:val="22"/>
        </w:rPr>
      </w:pPr>
      <w:r w:rsidRPr="00BC5432">
        <w:rPr>
          <w:rStyle w:val="Strong"/>
          <w:rFonts w:ascii="Calibri" w:hAnsi="Calibri" w:cs="Calibri"/>
          <w:i/>
          <w:iCs/>
          <w:sz w:val="22"/>
          <w:szCs w:val="22"/>
        </w:rPr>
        <w:t>Provide Comprehensive Training and Support</w:t>
      </w:r>
      <w:r w:rsidRPr="00BC5432">
        <w:rPr>
          <w:rFonts w:ascii="Calibri" w:hAnsi="Calibri" w:cs="Calibri"/>
          <w:i/>
          <w:iCs/>
          <w:sz w:val="22"/>
          <w:szCs w:val="22"/>
        </w:rPr>
        <w:br/>
        <w:t>Deliver initial and ongoing training resources, system documentation, and 24/7 technical support to ensure successful adoption and continued system reliability.</w:t>
      </w:r>
    </w:p>
    <w:p w14:paraId="02C82C99" w14:textId="21675E86" w:rsidR="00321B09" w:rsidRPr="00E26EE8" w:rsidRDefault="001D5431" w:rsidP="00CF167E">
      <w:pPr>
        <w:pStyle w:val="Heading1"/>
        <w:rPr>
          <w:i/>
          <w:iCs/>
        </w:rPr>
      </w:pPr>
      <w:bookmarkStart w:id="42" w:name="_Ref129882042"/>
      <w:bookmarkStart w:id="43" w:name="_Hlk123650348"/>
      <w:bookmarkEnd w:id="36"/>
      <w:bookmarkEnd w:id="37"/>
      <w:bookmarkEnd w:id="38"/>
      <w:bookmarkEnd w:id="39"/>
      <w:bookmarkEnd w:id="41"/>
      <w:r>
        <w:lastRenderedPageBreak/>
        <w:t xml:space="preserve">4 </w:t>
      </w:r>
      <w:r w:rsidR="00321B09" w:rsidRPr="00E26EE8">
        <w:rPr>
          <w:i/>
          <w:iCs/>
        </w:rPr>
        <w:t>PROJECT DELIVERABLES</w:t>
      </w:r>
      <w:bookmarkEnd w:id="42"/>
    </w:p>
    <w:p w14:paraId="5463A526" w14:textId="395F2CB7" w:rsidR="00321B09" w:rsidRPr="00E26EE8" w:rsidRDefault="001D5431" w:rsidP="001D5431">
      <w:pPr>
        <w:pStyle w:val="Heading2"/>
        <w:numPr>
          <w:ilvl w:val="0"/>
          <w:numId w:val="0"/>
        </w:numPr>
        <w:ind w:left="720" w:hanging="720"/>
        <w:rPr>
          <w:i/>
          <w:iCs/>
        </w:rPr>
      </w:pPr>
      <w:bookmarkStart w:id="44" w:name="_Ref129938594"/>
      <w:r w:rsidRPr="00E26EE8">
        <w:rPr>
          <w:i/>
          <w:iCs/>
        </w:rPr>
        <w:t xml:space="preserve">4.1 </w:t>
      </w:r>
      <w:r w:rsidRPr="00E26EE8">
        <w:rPr>
          <w:i/>
          <w:iCs/>
        </w:rPr>
        <w:tab/>
      </w:r>
      <w:r w:rsidR="00321B09" w:rsidRPr="00E26EE8">
        <w:rPr>
          <w:i/>
          <w:iCs/>
        </w:rPr>
        <w:t>Deliverables</w:t>
      </w:r>
      <w:bookmarkEnd w:id="44"/>
    </w:p>
    <w:p w14:paraId="118DF629" w14:textId="2DA234D1" w:rsidR="003102ED" w:rsidRPr="00E26EE8" w:rsidRDefault="00135467" w:rsidP="00CF167E">
      <w:pPr>
        <w:rPr>
          <w:i/>
          <w:iCs/>
        </w:rPr>
      </w:pPr>
      <w:r w:rsidRPr="00E26EE8">
        <w:rPr>
          <w:i/>
          <w:iCs/>
        </w:rPr>
        <w:t xml:space="preserve">All responses and deliverables must be submitted </w:t>
      </w:r>
      <w:r w:rsidRPr="00E26EE8">
        <w:rPr>
          <w:rStyle w:val="Strong"/>
          <w:i/>
          <w:iCs/>
        </w:rPr>
        <w:t>in writing</w:t>
      </w:r>
      <w:r w:rsidRPr="00E26EE8">
        <w:rPr>
          <w:i/>
          <w:iCs/>
        </w:rPr>
        <w:t xml:space="preserve"> and delivered as </w:t>
      </w:r>
      <w:r w:rsidRPr="00E26EE8">
        <w:rPr>
          <w:rStyle w:val="Strong"/>
          <w:i/>
          <w:iCs/>
        </w:rPr>
        <w:t>hard copies</w:t>
      </w:r>
      <w:r w:rsidRPr="00E26EE8">
        <w:rPr>
          <w:i/>
          <w:iCs/>
        </w:rPr>
        <w:t xml:space="preserve"> to the designated contact listed below. Electronic submissions will </w:t>
      </w:r>
      <w:r w:rsidRPr="00E26EE8">
        <w:rPr>
          <w:rStyle w:val="Strong"/>
          <w:i/>
          <w:iCs/>
        </w:rPr>
        <w:t>not</w:t>
      </w:r>
      <w:r w:rsidRPr="00E26EE8">
        <w:rPr>
          <w:i/>
          <w:iCs/>
        </w:rPr>
        <w:t xml:space="preserve"> be accepted unless explicitly requested in writing by </w:t>
      </w:r>
      <w:r w:rsidR="00B72E82" w:rsidRPr="00E26EE8">
        <w:rPr>
          <w:i/>
          <w:iCs/>
        </w:rPr>
        <w:t>People’s Transit</w:t>
      </w:r>
      <w:r w:rsidRPr="00E26EE8">
        <w:rPr>
          <w:i/>
          <w:iCs/>
        </w:rPr>
        <w:t xml:space="preserve"> </w:t>
      </w:r>
      <w:r w:rsidR="00B72E82" w:rsidRPr="00E26EE8">
        <w:rPr>
          <w:i/>
          <w:iCs/>
        </w:rPr>
        <w:t>(PT)</w:t>
      </w:r>
      <w:r w:rsidRPr="00E26EE8">
        <w:rPr>
          <w:i/>
          <w:iCs/>
        </w:rPr>
        <w:t xml:space="preserve"> </w:t>
      </w:r>
    </w:p>
    <w:p w14:paraId="17037ED2" w14:textId="77777777" w:rsidR="002D7853" w:rsidRPr="00E26EE8" w:rsidRDefault="002D7853" w:rsidP="00CF167E">
      <w:pPr>
        <w:rPr>
          <w:rFonts w:ascii="Arial" w:hAnsi="Arial" w:cs="Arial"/>
          <w:i/>
          <w:iCs/>
        </w:rPr>
      </w:pPr>
    </w:p>
    <w:tbl>
      <w:tblPr>
        <w:tblStyle w:val="TableGrid"/>
        <w:tblW w:w="9355" w:type="dxa"/>
        <w:tblLook w:val="04A0" w:firstRow="1" w:lastRow="0" w:firstColumn="1" w:lastColumn="0" w:noHBand="0" w:noVBand="1"/>
      </w:tblPr>
      <w:tblGrid>
        <w:gridCol w:w="2321"/>
        <w:gridCol w:w="950"/>
        <w:gridCol w:w="6084"/>
      </w:tblGrid>
      <w:tr w:rsidR="00FB0EAC" w:rsidRPr="00E26EE8" w14:paraId="1BE3EF1B" w14:textId="77777777" w:rsidTr="00156152">
        <w:tc>
          <w:tcPr>
            <w:tcW w:w="2321" w:type="dxa"/>
            <w:vAlign w:val="center"/>
          </w:tcPr>
          <w:p w14:paraId="21E4B3D9" w14:textId="77777777" w:rsidR="00321B09" w:rsidRPr="00E26EE8" w:rsidRDefault="00321B09" w:rsidP="00CF167E">
            <w:pPr>
              <w:spacing w:beforeLines="40" w:before="96" w:after="40"/>
              <w:jc w:val="center"/>
              <w:rPr>
                <w:rFonts w:cstheme="minorHAnsi"/>
                <w:b/>
                <w:bCs/>
                <w:i/>
                <w:iCs/>
              </w:rPr>
            </w:pPr>
            <w:r w:rsidRPr="00E26EE8">
              <w:rPr>
                <w:rFonts w:cstheme="minorHAnsi"/>
                <w:b/>
                <w:bCs/>
                <w:i/>
                <w:iCs/>
              </w:rPr>
              <w:t>Deliverable</w:t>
            </w:r>
          </w:p>
        </w:tc>
        <w:tc>
          <w:tcPr>
            <w:tcW w:w="950" w:type="dxa"/>
            <w:vAlign w:val="center"/>
          </w:tcPr>
          <w:p w14:paraId="5DD45316" w14:textId="77777777" w:rsidR="00321B09" w:rsidRPr="00E26EE8" w:rsidRDefault="00321B09" w:rsidP="00CF167E">
            <w:pPr>
              <w:spacing w:beforeLines="40" w:before="96" w:after="40"/>
              <w:jc w:val="center"/>
              <w:rPr>
                <w:rFonts w:cstheme="minorHAnsi"/>
                <w:b/>
                <w:bCs/>
                <w:i/>
                <w:iCs/>
              </w:rPr>
            </w:pPr>
            <w:r w:rsidRPr="00E26EE8">
              <w:rPr>
                <w:rFonts w:cstheme="minorHAnsi"/>
                <w:b/>
                <w:bCs/>
                <w:i/>
                <w:iCs/>
              </w:rPr>
              <w:t>Task</w:t>
            </w:r>
          </w:p>
        </w:tc>
        <w:tc>
          <w:tcPr>
            <w:tcW w:w="6084" w:type="dxa"/>
            <w:vAlign w:val="center"/>
          </w:tcPr>
          <w:p w14:paraId="3584693B" w14:textId="77777777" w:rsidR="00321B09" w:rsidRPr="00E26EE8" w:rsidRDefault="00321B09" w:rsidP="00CF167E">
            <w:pPr>
              <w:spacing w:beforeLines="40" w:before="96" w:after="40"/>
              <w:jc w:val="center"/>
              <w:rPr>
                <w:rFonts w:cstheme="minorHAnsi"/>
                <w:b/>
                <w:bCs/>
                <w:i/>
                <w:iCs/>
              </w:rPr>
            </w:pPr>
            <w:r w:rsidRPr="00E26EE8">
              <w:rPr>
                <w:rFonts w:cstheme="minorHAnsi"/>
                <w:b/>
                <w:bCs/>
                <w:i/>
                <w:iCs/>
              </w:rPr>
              <w:t>Description</w:t>
            </w:r>
          </w:p>
        </w:tc>
      </w:tr>
      <w:tr w:rsidR="00FB0EAC" w:rsidRPr="00E26EE8" w14:paraId="64118E16" w14:textId="77777777" w:rsidTr="00156152">
        <w:trPr>
          <w:trHeight w:val="1241"/>
        </w:trPr>
        <w:tc>
          <w:tcPr>
            <w:tcW w:w="2321" w:type="dxa"/>
            <w:vAlign w:val="center"/>
          </w:tcPr>
          <w:p w14:paraId="4597E5AC" w14:textId="69F760B7" w:rsidR="00321B09" w:rsidRPr="00E37BCC" w:rsidRDefault="00E37BCC" w:rsidP="00FB0EAC">
            <w:pPr>
              <w:spacing w:before="100" w:beforeAutospacing="1" w:after="100" w:afterAutospacing="1"/>
              <w:jc w:val="left"/>
              <w:outlineLvl w:val="3"/>
              <w:rPr>
                <w:rFonts w:cstheme="minorHAnsi"/>
                <w:b/>
                <w:bCs/>
                <w:i/>
                <w:iCs/>
              </w:rPr>
            </w:pPr>
            <w:bookmarkStart w:id="45" w:name="_Hlk211927329"/>
            <w:bookmarkStart w:id="46" w:name="_Hlk211926296"/>
            <w:r w:rsidRPr="00E37BCC">
              <w:rPr>
                <w:b/>
                <w:bCs/>
              </w:rPr>
              <w:t>Rider Mobile and Web-Based Booking Tools</w:t>
            </w:r>
            <w:bookmarkEnd w:id="45"/>
          </w:p>
        </w:tc>
        <w:tc>
          <w:tcPr>
            <w:tcW w:w="950" w:type="dxa"/>
            <w:vAlign w:val="center"/>
          </w:tcPr>
          <w:p w14:paraId="6F52E09B" w14:textId="3B6941D8" w:rsidR="00321B09" w:rsidRPr="00A018D6" w:rsidRDefault="00B23700" w:rsidP="00FB0EAC">
            <w:pPr>
              <w:spacing w:before="0"/>
              <w:jc w:val="left"/>
              <w:rPr>
                <w:rFonts w:cstheme="minorHAnsi"/>
              </w:rPr>
            </w:pPr>
            <w:r w:rsidRPr="00A018D6">
              <w:rPr>
                <w:rFonts w:cstheme="minorHAnsi"/>
              </w:rPr>
              <w:t>1</w:t>
            </w:r>
          </w:p>
        </w:tc>
        <w:tc>
          <w:tcPr>
            <w:tcW w:w="6084" w:type="dxa"/>
            <w:vAlign w:val="center"/>
          </w:tcPr>
          <w:p w14:paraId="597F9471" w14:textId="0F758245" w:rsidR="00321B09" w:rsidRPr="00E26EE8" w:rsidRDefault="00E37BCC" w:rsidP="00B06ACF">
            <w:pPr>
              <w:pStyle w:val="ListParagraph"/>
              <w:numPr>
                <w:ilvl w:val="0"/>
                <w:numId w:val="33"/>
              </w:numPr>
              <w:spacing w:before="100" w:beforeAutospacing="1" w:after="100" w:afterAutospacing="1"/>
              <w:jc w:val="left"/>
              <w:rPr>
                <w:rFonts w:cstheme="minorHAnsi"/>
                <w:i/>
                <w:iCs/>
              </w:rPr>
            </w:pPr>
            <w:r>
              <w:t>The software shall include both a mobile app and a web-based booking portal that allow riders to independently book, modify, and manage their trips.</w:t>
            </w:r>
          </w:p>
        </w:tc>
      </w:tr>
      <w:tr w:rsidR="00FB0EAC" w:rsidRPr="00E26EE8" w14:paraId="35E3C77B" w14:textId="77777777" w:rsidTr="00156152">
        <w:tc>
          <w:tcPr>
            <w:tcW w:w="2321" w:type="dxa"/>
            <w:vAlign w:val="center"/>
          </w:tcPr>
          <w:p w14:paraId="4292D354" w14:textId="778B9A8D" w:rsidR="00321B09" w:rsidRPr="00E26EE8" w:rsidRDefault="00E37BCC" w:rsidP="00FB0EAC">
            <w:pPr>
              <w:spacing w:before="0"/>
              <w:jc w:val="left"/>
              <w:rPr>
                <w:rFonts w:cstheme="minorHAnsi"/>
                <w:b/>
                <w:bCs/>
                <w:i/>
                <w:iCs/>
              </w:rPr>
            </w:pPr>
            <w:bookmarkStart w:id="47" w:name="_Hlk211927340"/>
            <w:r>
              <w:rPr>
                <w:rStyle w:val="Strong"/>
              </w:rPr>
              <w:t>Dynamic Service and Zone Configuration</w:t>
            </w:r>
            <w:bookmarkEnd w:id="47"/>
          </w:p>
        </w:tc>
        <w:tc>
          <w:tcPr>
            <w:tcW w:w="950" w:type="dxa"/>
            <w:vAlign w:val="center"/>
          </w:tcPr>
          <w:p w14:paraId="15C20B85" w14:textId="4792FFB6" w:rsidR="00321B09" w:rsidRPr="00A018D6" w:rsidRDefault="00AE0B42" w:rsidP="00FB0EAC">
            <w:pPr>
              <w:spacing w:before="0"/>
              <w:jc w:val="left"/>
              <w:rPr>
                <w:rFonts w:cstheme="minorHAnsi"/>
              </w:rPr>
            </w:pPr>
            <w:r w:rsidRPr="00A018D6">
              <w:rPr>
                <w:rFonts w:cstheme="minorHAnsi"/>
              </w:rPr>
              <w:t>2</w:t>
            </w:r>
          </w:p>
        </w:tc>
        <w:tc>
          <w:tcPr>
            <w:tcW w:w="6084" w:type="dxa"/>
            <w:vAlign w:val="center"/>
          </w:tcPr>
          <w:p w14:paraId="5040A42A" w14:textId="77260760" w:rsidR="00321B09" w:rsidRPr="00E26EE8" w:rsidRDefault="00E37BCC">
            <w:pPr>
              <w:pStyle w:val="ListParagraph"/>
              <w:numPr>
                <w:ilvl w:val="0"/>
                <w:numId w:val="14"/>
              </w:numPr>
              <w:autoSpaceDE w:val="0"/>
              <w:autoSpaceDN w:val="0"/>
              <w:adjustRightInd w:val="0"/>
              <w:spacing w:before="0"/>
              <w:jc w:val="left"/>
              <w:rPr>
                <w:rFonts w:cstheme="minorHAnsi"/>
                <w:i/>
                <w:iCs/>
              </w:rPr>
            </w:pPr>
            <w:r>
              <w:t xml:space="preserve">The </w:t>
            </w:r>
            <w:proofErr w:type="gramStart"/>
            <w:r>
              <w:t>platform shall</w:t>
            </w:r>
            <w:proofErr w:type="gramEnd"/>
            <w:r>
              <w:t xml:space="preserve"> allow service and zone-level configurations to be modified on the fly through a self-service interface.</w:t>
            </w:r>
            <w:r w:rsidR="004908C7" w:rsidRPr="00E26EE8">
              <w:rPr>
                <w:rFonts w:cstheme="minorHAnsi"/>
                <w:i/>
                <w:iCs/>
              </w:rPr>
              <w:t>.</w:t>
            </w:r>
          </w:p>
        </w:tc>
      </w:tr>
      <w:tr w:rsidR="00FB0EAC" w:rsidRPr="00E26EE8" w14:paraId="4DEF3C71" w14:textId="77777777" w:rsidTr="00156152">
        <w:trPr>
          <w:trHeight w:val="620"/>
        </w:trPr>
        <w:tc>
          <w:tcPr>
            <w:tcW w:w="2321" w:type="dxa"/>
            <w:vAlign w:val="center"/>
          </w:tcPr>
          <w:p w14:paraId="601E4857" w14:textId="64FE6315" w:rsidR="00965CC0" w:rsidRPr="00E37BCC" w:rsidRDefault="00E37BCC" w:rsidP="00FB0EAC">
            <w:pPr>
              <w:spacing w:before="0"/>
              <w:jc w:val="left"/>
              <w:rPr>
                <w:rFonts w:cstheme="minorHAnsi"/>
                <w:b/>
                <w:bCs/>
                <w:i/>
                <w:iCs/>
              </w:rPr>
            </w:pPr>
            <w:bookmarkStart w:id="48" w:name="_Hlk211927356"/>
            <w:r w:rsidRPr="00E37BCC">
              <w:rPr>
                <w:b/>
                <w:bCs/>
              </w:rPr>
              <w:t>Client Entry and Duplicate Detection</w:t>
            </w:r>
            <w:bookmarkEnd w:id="48"/>
          </w:p>
        </w:tc>
        <w:tc>
          <w:tcPr>
            <w:tcW w:w="950" w:type="dxa"/>
            <w:vAlign w:val="center"/>
          </w:tcPr>
          <w:p w14:paraId="04CA10B2" w14:textId="29F7ED1B" w:rsidR="00965CC0" w:rsidRPr="00A018D6" w:rsidRDefault="00AE0B42" w:rsidP="00FB0EAC">
            <w:pPr>
              <w:spacing w:before="0"/>
              <w:jc w:val="left"/>
              <w:rPr>
                <w:rFonts w:cstheme="minorHAnsi"/>
              </w:rPr>
            </w:pPr>
            <w:r w:rsidRPr="00A018D6">
              <w:rPr>
                <w:rFonts w:cstheme="minorHAnsi"/>
              </w:rPr>
              <w:t>3</w:t>
            </w:r>
          </w:p>
        </w:tc>
        <w:tc>
          <w:tcPr>
            <w:tcW w:w="6084" w:type="dxa"/>
            <w:vAlign w:val="center"/>
          </w:tcPr>
          <w:p w14:paraId="56EF1D08" w14:textId="208B7AA8" w:rsidR="00965CC0" w:rsidRPr="00E26EE8" w:rsidRDefault="00E37BCC" w:rsidP="00B06ACF">
            <w:pPr>
              <w:pStyle w:val="NormalWeb"/>
              <w:numPr>
                <w:ilvl w:val="0"/>
                <w:numId w:val="33"/>
              </w:numPr>
              <w:rPr>
                <w:rFonts w:asciiTheme="minorHAnsi" w:hAnsiTheme="minorHAnsi" w:cstheme="minorHAnsi"/>
                <w:i/>
                <w:iCs/>
                <w:sz w:val="22"/>
                <w:szCs w:val="22"/>
              </w:rPr>
            </w:pPr>
            <w:r>
              <w:t>The system shall allow entry of client first name, last name, and middle initial, and utilize search or pop-up alerts to notify users of potential duplicate entries.</w:t>
            </w:r>
          </w:p>
        </w:tc>
      </w:tr>
      <w:tr w:rsidR="00FB0EAC" w:rsidRPr="00E26EE8" w14:paraId="4A9AE380" w14:textId="77777777" w:rsidTr="00156152">
        <w:trPr>
          <w:trHeight w:val="908"/>
        </w:trPr>
        <w:tc>
          <w:tcPr>
            <w:tcW w:w="2321" w:type="dxa"/>
            <w:vAlign w:val="center"/>
          </w:tcPr>
          <w:p w14:paraId="74E47304" w14:textId="05F98E93" w:rsidR="00965CC0" w:rsidRPr="00E37BCC" w:rsidRDefault="00E37BCC" w:rsidP="00FB0EAC">
            <w:pPr>
              <w:spacing w:before="0"/>
              <w:jc w:val="left"/>
              <w:rPr>
                <w:rFonts w:cstheme="minorHAnsi"/>
                <w:b/>
                <w:bCs/>
                <w:i/>
                <w:iCs/>
              </w:rPr>
            </w:pPr>
            <w:bookmarkStart w:id="49" w:name="_Hlk211927371"/>
            <w:r w:rsidRPr="00E37BCC">
              <w:rPr>
                <w:b/>
                <w:bCs/>
              </w:rPr>
              <w:t>Enhanced Client Search Functionality</w:t>
            </w:r>
            <w:bookmarkEnd w:id="49"/>
          </w:p>
        </w:tc>
        <w:tc>
          <w:tcPr>
            <w:tcW w:w="950" w:type="dxa"/>
            <w:vAlign w:val="center"/>
          </w:tcPr>
          <w:p w14:paraId="7B1D6898" w14:textId="0423ED60" w:rsidR="00965CC0" w:rsidRPr="00A018D6" w:rsidRDefault="00AE0B42" w:rsidP="00FB0EAC">
            <w:pPr>
              <w:spacing w:before="0"/>
              <w:jc w:val="left"/>
              <w:rPr>
                <w:rFonts w:cstheme="minorHAnsi"/>
              </w:rPr>
            </w:pPr>
            <w:r w:rsidRPr="00A018D6">
              <w:rPr>
                <w:rFonts w:cstheme="minorHAnsi"/>
              </w:rPr>
              <w:t>4</w:t>
            </w:r>
          </w:p>
        </w:tc>
        <w:tc>
          <w:tcPr>
            <w:tcW w:w="6084" w:type="dxa"/>
            <w:vAlign w:val="center"/>
          </w:tcPr>
          <w:p w14:paraId="32429112" w14:textId="59CD304A" w:rsidR="00965CC0" w:rsidRPr="00E26EE8" w:rsidRDefault="00E37BCC" w:rsidP="00B06ACF">
            <w:pPr>
              <w:pStyle w:val="NormalWeb"/>
              <w:numPr>
                <w:ilvl w:val="0"/>
                <w:numId w:val="33"/>
              </w:numPr>
              <w:rPr>
                <w:rFonts w:asciiTheme="minorHAnsi" w:hAnsiTheme="minorHAnsi" w:cstheme="minorHAnsi"/>
                <w:i/>
                <w:iCs/>
                <w:sz w:val="22"/>
                <w:szCs w:val="22"/>
              </w:rPr>
            </w:pPr>
            <w:r>
              <w:t>The system shall allow dispatchers to search any client field (e.g., ID number, date of birth, address) to prevent duplicate profiles caused by variations in spelling or data entry.</w:t>
            </w:r>
          </w:p>
        </w:tc>
      </w:tr>
      <w:tr w:rsidR="00AE0B42" w:rsidRPr="00E26EE8" w14:paraId="324782C4" w14:textId="77777777" w:rsidTr="00156152">
        <w:tc>
          <w:tcPr>
            <w:tcW w:w="2321" w:type="dxa"/>
            <w:vAlign w:val="center"/>
          </w:tcPr>
          <w:p w14:paraId="6A62CF69" w14:textId="610BEB5B" w:rsidR="00AE0B42" w:rsidRPr="00E37BCC" w:rsidRDefault="00E37BCC" w:rsidP="00FB0EAC">
            <w:pPr>
              <w:spacing w:before="0"/>
              <w:jc w:val="left"/>
              <w:rPr>
                <w:rFonts w:cstheme="minorHAnsi"/>
                <w:b/>
                <w:bCs/>
                <w:i/>
                <w:iCs/>
              </w:rPr>
            </w:pPr>
            <w:bookmarkStart w:id="50" w:name="_Hlk211927381"/>
            <w:r w:rsidRPr="00E37BCC">
              <w:rPr>
                <w:b/>
                <w:bCs/>
              </w:rPr>
              <w:t>Customizable Client Data Fields</w:t>
            </w:r>
            <w:bookmarkEnd w:id="50"/>
          </w:p>
        </w:tc>
        <w:tc>
          <w:tcPr>
            <w:tcW w:w="950" w:type="dxa"/>
            <w:vAlign w:val="center"/>
          </w:tcPr>
          <w:p w14:paraId="6BBBD6C5" w14:textId="42A68C29" w:rsidR="00AE0B42" w:rsidRPr="00A018D6" w:rsidRDefault="00AE0B42" w:rsidP="00FB0EAC">
            <w:pPr>
              <w:spacing w:before="0"/>
              <w:jc w:val="left"/>
              <w:rPr>
                <w:rFonts w:cstheme="minorHAnsi"/>
              </w:rPr>
            </w:pPr>
            <w:r w:rsidRPr="00A018D6">
              <w:rPr>
                <w:rFonts w:cstheme="minorHAnsi"/>
              </w:rPr>
              <w:t>5</w:t>
            </w:r>
          </w:p>
        </w:tc>
        <w:tc>
          <w:tcPr>
            <w:tcW w:w="6084" w:type="dxa"/>
            <w:vAlign w:val="center"/>
          </w:tcPr>
          <w:p w14:paraId="202B256D" w14:textId="17C8C4B9" w:rsidR="00AE0B42" w:rsidRPr="00E26EE8" w:rsidRDefault="00E37BCC" w:rsidP="00B06ACF">
            <w:pPr>
              <w:numPr>
                <w:ilvl w:val="0"/>
                <w:numId w:val="15"/>
              </w:numPr>
              <w:spacing w:before="0"/>
              <w:jc w:val="left"/>
              <w:rPr>
                <w:rFonts w:cstheme="minorHAnsi"/>
                <w:i/>
                <w:iCs/>
              </w:rPr>
            </w:pPr>
            <w:r>
              <w:t>The system shall allow the agency to customize and add data fields within the client record according to operational needs.</w:t>
            </w:r>
          </w:p>
        </w:tc>
      </w:tr>
      <w:tr w:rsidR="00AE0B42" w:rsidRPr="00E26EE8" w14:paraId="1A85BEC9" w14:textId="77777777" w:rsidTr="007E3726">
        <w:trPr>
          <w:trHeight w:val="683"/>
        </w:trPr>
        <w:tc>
          <w:tcPr>
            <w:tcW w:w="2321" w:type="dxa"/>
            <w:vAlign w:val="center"/>
          </w:tcPr>
          <w:p w14:paraId="7A97E193" w14:textId="3B6066C1" w:rsidR="00AE0B42" w:rsidRPr="00E37BCC" w:rsidRDefault="00E37BCC" w:rsidP="00FB0EAC">
            <w:pPr>
              <w:spacing w:before="0"/>
              <w:jc w:val="left"/>
              <w:rPr>
                <w:rFonts w:cstheme="minorHAnsi"/>
                <w:b/>
                <w:bCs/>
                <w:i/>
                <w:iCs/>
              </w:rPr>
            </w:pPr>
            <w:bookmarkStart w:id="51" w:name="_Hlk211927392"/>
            <w:r w:rsidRPr="00E37BCC">
              <w:rPr>
                <w:b/>
                <w:bCs/>
              </w:rPr>
              <w:t>Demand Forecasting Capabilities</w:t>
            </w:r>
            <w:bookmarkEnd w:id="51"/>
          </w:p>
        </w:tc>
        <w:tc>
          <w:tcPr>
            <w:tcW w:w="950" w:type="dxa"/>
            <w:vAlign w:val="center"/>
          </w:tcPr>
          <w:p w14:paraId="2FB5CD5F" w14:textId="0DF25118" w:rsidR="00AE0B42" w:rsidRPr="00A018D6" w:rsidRDefault="00AE0B42" w:rsidP="00FB0EAC">
            <w:pPr>
              <w:spacing w:before="0"/>
              <w:jc w:val="left"/>
              <w:rPr>
                <w:rFonts w:cstheme="minorHAnsi"/>
              </w:rPr>
            </w:pPr>
            <w:r w:rsidRPr="00A018D6">
              <w:rPr>
                <w:rFonts w:cstheme="minorHAnsi"/>
              </w:rPr>
              <w:t>6</w:t>
            </w:r>
          </w:p>
        </w:tc>
        <w:tc>
          <w:tcPr>
            <w:tcW w:w="6084" w:type="dxa"/>
            <w:vAlign w:val="center"/>
          </w:tcPr>
          <w:p w14:paraId="6C9490D9" w14:textId="4E27A094" w:rsidR="00AE0B42" w:rsidRPr="00E26EE8" w:rsidRDefault="00E37BCC" w:rsidP="00B06ACF">
            <w:pPr>
              <w:pStyle w:val="NormalWeb"/>
              <w:numPr>
                <w:ilvl w:val="0"/>
                <w:numId w:val="33"/>
              </w:numPr>
              <w:rPr>
                <w:rFonts w:cstheme="minorHAnsi"/>
                <w:i/>
                <w:iCs/>
              </w:rPr>
            </w:pPr>
            <w:r>
              <w:t>The system shall include demand forecasting tools to project future trip demand based on scheduled and recurring trips to assist in vehicle and staffing planning.</w:t>
            </w:r>
          </w:p>
        </w:tc>
      </w:tr>
      <w:tr w:rsidR="00AE0B42" w:rsidRPr="00E26EE8" w14:paraId="08523722" w14:textId="77777777" w:rsidTr="00156152">
        <w:tc>
          <w:tcPr>
            <w:tcW w:w="2321" w:type="dxa"/>
            <w:vAlign w:val="center"/>
          </w:tcPr>
          <w:p w14:paraId="7C2A248D" w14:textId="5DBDB284" w:rsidR="00AE0B42" w:rsidRPr="00E37BCC" w:rsidRDefault="00E37BCC" w:rsidP="00FB0EAC">
            <w:pPr>
              <w:spacing w:before="100" w:beforeAutospacing="1" w:after="100" w:afterAutospacing="1"/>
              <w:jc w:val="left"/>
              <w:outlineLvl w:val="3"/>
              <w:rPr>
                <w:rFonts w:cstheme="minorHAnsi"/>
                <w:b/>
                <w:bCs/>
                <w:i/>
                <w:iCs/>
              </w:rPr>
            </w:pPr>
            <w:bookmarkStart w:id="52" w:name="_Hlk211927404"/>
            <w:r w:rsidRPr="00E37BCC">
              <w:rPr>
                <w:b/>
                <w:bCs/>
              </w:rPr>
              <w:t>Booking Notes Visible to Drivers</w:t>
            </w:r>
            <w:bookmarkEnd w:id="52"/>
          </w:p>
        </w:tc>
        <w:tc>
          <w:tcPr>
            <w:tcW w:w="950" w:type="dxa"/>
            <w:vAlign w:val="center"/>
          </w:tcPr>
          <w:p w14:paraId="77C92F5A" w14:textId="4A06717B" w:rsidR="00AE0B42" w:rsidRPr="00A018D6" w:rsidRDefault="00AE0B42" w:rsidP="00FB0EAC">
            <w:pPr>
              <w:spacing w:before="0"/>
              <w:jc w:val="left"/>
              <w:rPr>
                <w:rFonts w:cstheme="minorHAnsi"/>
              </w:rPr>
            </w:pPr>
            <w:r w:rsidRPr="00A018D6">
              <w:rPr>
                <w:rFonts w:cstheme="minorHAnsi"/>
              </w:rPr>
              <w:t>7</w:t>
            </w:r>
          </w:p>
        </w:tc>
        <w:tc>
          <w:tcPr>
            <w:tcW w:w="6084" w:type="dxa"/>
            <w:vAlign w:val="center"/>
          </w:tcPr>
          <w:p w14:paraId="7C2A92E4" w14:textId="2B7073D2" w:rsidR="00AE0B42" w:rsidRPr="00E26EE8" w:rsidRDefault="00E37BCC" w:rsidP="00B06ACF">
            <w:pPr>
              <w:pStyle w:val="NormalWeb"/>
              <w:numPr>
                <w:ilvl w:val="0"/>
                <w:numId w:val="33"/>
              </w:numPr>
              <w:rPr>
                <w:rFonts w:cstheme="minorHAnsi"/>
                <w:i/>
                <w:iCs/>
              </w:rPr>
            </w:pPr>
            <w:r>
              <w:t>The system shall allow notes to be attached to trip bookings, visible to drivers in real time without negatively impacting driver app performance.</w:t>
            </w:r>
          </w:p>
        </w:tc>
      </w:tr>
      <w:tr w:rsidR="00AE0B42" w:rsidRPr="00E26EE8" w14:paraId="780DD2FA" w14:textId="77777777" w:rsidTr="00156152">
        <w:tc>
          <w:tcPr>
            <w:tcW w:w="2321" w:type="dxa"/>
            <w:vAlign w:val="center"/>
          </w:tcPr>
          <w:p w14:paraId="7CD75CBE" w14:textId="3F552779" w:rsidR="00AE0B42" w:rsidRPr="00E37BCC" w:rsidRDefault="00E37BCC" w:rsidP="00FB0EAC">
            <w:pPr>
              <w:spacing w:before="0"/>
              <w:jc w:val="left"/>
              <w:rPr>
                <w:rFonts w:cstheme="minorHAnsi"/>
                <w:b/>
                <w:bCs/>
                <w:i/>
                <w:iCs/>
              </w:rPr>
            </w:pPr>
            <w:bookmarkStart w:id="53" w:name="_Hlk211927415"/>
            <w:r w:rsidRPr="00E37BCC">
              <w:rPr>
                <w:b/>
                <w:bCs/>
              </w:rPr>
              <w:t>Recurring Trip Scheduling (Subscription Trips</w:t>
            </w:r>
            <w:bookmarkEnd w:id="53"/>
            <w:r w:rsidRPr="00E37BCC">
              <w:rPr>
                <w:b/>
                <w:bCs/>
              </w:rPr>
              <w:t>)</w:t>
            </w:r>
          </w:p>
        </w:tc>
        <w:tc>
          <w:tcPr>
            <w:tcW w:w="950" w:type="dxa"/>
            <w:vAlign w:val="center"/>
          </w:tcPr>
          <w:p w14:paraId="6D0DDEA1" w14:textId="446B0EDD" w:rsidR="00AE0B42" w:rsidRPr="00A018D6" w:rsidRDefault="00AE0B42" w:rsidP="00FB0EAC">
            <w:pPr>
              <w:spacing w:before="0"/>
              <w:jc w:val="left"/>
              <w:rPr>
                <w:rFonts w:cstheme="minorHAnsi"/>
              </w:rPr>
            </w:pPr>
            <w:r w:rsidRPr="00A018D6">
              <w:rPr>
                <w:rFonts w:cstheme="minorHAnsi"/>
              </w:rPr>
              <w:t>8</w:t>
            </w:r>
          </w:p>
        </w:tc>
        <w:tc>
          <w:tcPr>
            <w:tcW w:w="6084" w:type="dxa"/>
            <w:vAlign w:val="center"/>
          </w:tcPr>
          <w:p w14:paraId="4822BF33" w14:textId="1B77B9C8" w:rsidR="00AE0B42" w:rsidRPr="00E26EE8" w:rsidRDefault="00E37BCC" w:rsidP="00B06ACF">
            <w:pPr>
              <w:pStyle w:val="NormalWeb"/>
              <w:numPr>
                <w:ilvl w:val="0"/>
                <w:numId w:val="33"/>
              </w:numPr>
              <w:rPr>
                <w:rFonts w:cstheme="minorHAnsi"/>
                <w:i/>
                <w:iCs/>
              </w:rPr>
            </w:pPr>
            <w:r>
              <w:t>The system shall support flexible recurring trip bookings, including weekly patterns (e.g., every Tuesday), and the ability to define exceptions without pausing the recurring schedule.</w:t>
            </w:r>
          </w:p>
        </w:tc>
      </w:tr>
      <w:tr w:rsidR="00AE0B42" w:rsidRPr="00E26EE8" w14:paraId="11265AD8" w14:textId="77777777" w:rsidTr="00156152">
        <w:tc>
          <w:tcPr>
            <w:tcW w:w="2321" w:type="dxa"/>
            <w:vAlign w:val="center"/>
          </w:tcPr>
          <w:p w14:paraId="7E367EDC" w14:textId="7A31060F" w:rsidR="00AE0B42" w:rsidRPr="00C57FEB" w:rsidRDefault="00C57FEB" w:rsidP="00FB0EAC">
            <w:pPr>
              <w:spacing w:before="0"/>
              <w:jc w:val="left"/>
              <w:rPr>
                <w:rFonts w:cstheme="minorHAnsi"/>
                <w:b/>
                <w:bCs/>
                <w:i/>
                <w:iCs/>
              </w:rPr>
            </w:pPr>
            <w:bookmarkStart w:id="54" w:name="_Hlk211927426"/>
            <w:r w:rsidRPr="00C57FEB">
              <w:rPr>
                <w:b/>
                <w:bCs/>
              </w:rPr>
              <w:t>Temporary Suspension of Recurring Trips</w:t>
            </w:r>
            <w:bookmarkEnd w:id="54"/>
          </w:p>
        </w:tc>
        <w:tc>
          <w:tcPr>
            <w:tcW w:w="950" w:type="dxa"/>
            <w:vAlign w:val="center"/>
          </w:tcPr>
          <w:p w14:paraId="0BADC193" w14:textId="331FE21C" w:rsidR="00AE0B42" w:rsidRPr="00A018D6" w:rsidRDefault="00AE0B42" w:rsidP="00FB0EAC">
            <w:pPr>
              <w:spacing w:before="0"/>
              <w:jc w:val="left"/>
              <w:rPr>
                <w:rFonts w:cstheme="minorHAnsi"/>
              </w:rPr>
            </w:pPr>
            <w:r w:rsidRPr="00A018D6">
              <w:rPr>
                <w:rFonts w:cstheme="minorHAnsi"/>
              </w:rPr>
              <w:t>9</w:t>
            </w:r>
          </w:p>
        </w:tc>
        <w:tc>
          <w:tcPr>
            <w:tcW w:w="6084" w:type="dxa"/>
            <w:vAlign w:val="center"/>
          </w:tcPr>
          <w:p w14:paraId="23E7DD6D" w14:textId="43000D3B" w:rsidR="00AE0B42" w:rsidRPr="00E26EE8" w:rsidRDefault="00C57FEB" w:rsidP="00B06ACF">
            <w:pPr>
              <w:pStyle w:val="NormalWeb"/>
              <w:numPr>
                <w:ilvl w:val="0"/>
                <w:numId w:val="33"/>
              </w:numPr>
              <w:rPr>
                <w:rFonts w:cstheme="minorHAnsi"/>
                <w:i/>
                <w:iCs/>
              </w:rPr>
            </w:pPr>
            <w:r>
              <w:t>The system shall allow dispatchers to suspend individual recurring trips and specify exclusion dates.</w:t>
            </w:r>
          </w:p>
        </w:tc>
      </w:tr>
      <w:tr w:rsidR="00AE0B42" w:rsidRPr="00E26EE8" w14:paraId="1884AC39" w14:textId="77777777" w:rsidTr="00156152">
        <w:tc>
          <w:tcPr>
            <w:tcW w:w="2321" w:type="dxa"/>
            <w:vAlign w:val="center"/>
          </w:tcPr>
          <w:p w14:paraId="65B68AC3" w14:textId="7AFCF85D" w:rsidR="00AE0B42" w:rsidRPr="00C57FEB" w:rsidRDefault="00C57FEB" w:rsidP="00FB0EAC">
            <w:pPr>
              <w:spacing w:before="0"/>
              <w:jc w:val="left"/>
              <w:rPr>
                <w:rFonts w:cstheme="minorHAnsi"/>
                <w:b/>
                <w:bCs/>
                <w:i/>
                <w:iCs/>
              </w:rPr>
            </w:pPr>
            <w:bookmarkStart w:id="55" w:name="_Hlk211927440"/>
            <w:r w:rsidRPr="00C57FEB">
              <w:rPr>
                <w:b/>
                <w:bCs/>
              </w:rPr>
              <w:lastRenderedPageBreak/>
              <w:t>Automated Driver Scheduling and Pooling</w:t>
            </w:r>
            <w:bookmarkEnd w:id="55"/>
          </w:p>
        </w:tc>
        <w:tc>
          <w:tcPr>
            <w:tcW w:w="950" w:type="dxa"/>
            <w:vAlign w:val="center"/>
          </w:tcPr>
          <w:p w14:paraId="26F64A1C" w14:textId="495ABCF6" w:rsidR="00AE0B42" w:rsidRPr="00A018D6" w:rsidRDefault="00AE0B42" w:rsidP="00FB0EAC">
            <w:pPr>
              <w:spacing w:before="0"/>
              <w:jc w:val="left"/>
              <w:rPr>
                <w:rFonts w:cstheme="minorHAnsi"/>
              </w:rPr>
            </w:pPr>
            <w:r w:rsidRPr="00A018D6">
              <w:rPr>
                <w:rFonts w:cstheme="minorHAnsi"/>
              </w:rPr>
              <w:t>10</w:t>
            </w:r>
          </w:p>
        </w:tc>
        <w:tc>
          <w:tcPr>
            <w:tcW w:w="6084" w:type="dxa"/>
            <w:vAlign w:val="center"/>
          </w:tcPr>
          <w:p w14:paraId="5185E3E5" w14:textId="7695FF08" w:rsidR="00AE0B42" w:rsidRPr="00E26EE8" w:rsidRDefault="00C57FEB" w:rsidP="00B06ACF">
            <w:pPr>
              <w:pStyle w:val="NormalWeb"/>
              <w:numPr>
                <w:ilvl w:val="0"/>
                <w:numId w:val="33"/>
              </w:numPr>
              <w:rPr>
                <w:rFonts w:cstheme="minorHAnsi"/>
                <w:i/>
                <w:iCs/>
              </w:rPr>
            </w:pPr>
            <w:r>
              <w:t>The system shall automatically generate driver manifests with pickup and drop-off details, incorporating new trip requests dynamically and optimizing pooling when enabled..</w:t>
            </w:r>
            <w:r w:rsidR="004908C7" w:rsidRPr="00E26EE8">
              <w:rPr>
                <w:i/>
                <w:iCs/>
              </w:rPr>
              <w:t>.</w:t>
            </w:r>
          </w:p>
        </w:tc>
      </w:tr>
      <w:tr w:rsidR="00AE0B42" w:rsidRPr="00E26EE8" w14:paraId="1BCDE067" w14:textId="77777777" w:rsidTr="007E3726">
        <w:trPr>
          <w:trHeight w:val="845"/>
        </w:trPr>
        <w:tc>
          <w:tcPr>
            <w:tcW w:w="2321" w:type="dxa"/>
            <w:vAlign w:val="center"/>
          </w:tcPr>
          <w:p w14:paraId="6AE888DF" w14:textId="1103A0E7" w:rsidR="00AE0B42" w:rsidRPr="00C57FEB" w:rsidRDefault="00C57FEB" w:rsidP="00FB0EAC">
            <w:pPr>
              <w:spacing w:before="0"/>
              <w:jc w:val="left"/>
              <w:rPr>
                <w:rFonts w:cstheme="minorHAnsi"/>
                <w:b/>
                <w:bCs/>
                <w:i/>
                <w:iCs/>
              </w:rPr>
            </w:pPr>
            <w:bookmarkStart w:id="56" w:name="_Hlk211927466"/>
            <w:r w:rsidRPr="00C57FEB">
              <w:rPr>
                <w:b/>
                <w:bCs/>
              </w:rPr>
              <w:t>Real-Time Adjustment Updates</w:t>
            </w:r>
            <w:bookmarkEnd w:id="56"/>
          </w:p>
        </w:tc>
        <w:tc>
          <w:tcPr>
            <w:tcW w:w="950" w:type="dxa"/>
            <w:vAlign w:val="center"/>
          </w:tcPr>
          <w:p w14:paraId="75D7BE62" w14:textId="45361B11" w:rsidR="00AE0B42" w:rsidRPr="00A018D6" w:rsidRDefault="00AE0B42" w:rsidP="00FB0EAC">
            <w:pPr>
              <w:spacing w:before="0"/>
              <w:jc w:val="left"/>
              <w:rPr>
                <w:rFonts w:cstheme="minorHAnsi"/>
              </w:rPr>
            </w:pPr>
            <w:r w:rsidRPr="00A018D6">
              <w:rPr>
                <w:rFonts w:cstheme="minorHAnsi"/>
              </w:rPr>
              <w:t>1</w:t>
            </w:r>
            <w:r w:rsidR="00305B3F" w:rsidRPr="00A018D6">
              <w:rPr>
                <w:rFonts w:cstheme="minorHAnsi"/>
              </w:rPr>
              <w:t>1</w:t>
            </w:r>
          </w:p>
        </w:tc>
        <w:tc>
          <w:tcPr>
            <w:tcW w:w="6084" w:type="dxa"/>
            <w:vAlign w:val="center"/>
          </w:tcPr>
          <w:p w14:paraId="70AF9AAD" w14:textId="29C01F2C" w:rsidR="00AE0B42" w:rsidRPr="00C57FEB" w:rsidRDefault="00C57FEB" w:rsidP="00B06ACF">
            <w:pPr>
              <w:numPr>
                <w:ilvl w:val="0"/>
                <w:numId w:val="16"/>
              </w:numPr>
              <w:spacing w:before="0" w:after="100" w:afterAutospacing="1"/>
              <w:jc w:val="left"/>
              <w:rPr>
                <w:rFonts w:cstheme="minorHAnsi"/>
              </w:rPr>
            </w:pPr>
            <w:r w:rsidRPr="00C57FEB">
              <w:t>The software shall be a Software-as-a-Service (SaaS) solution requiring no specialized hardware, servers, or proprietary infrastructure from the agency.</w:t>
            </w:r>
          </w:p>
        </w:tc>
      </w:tr>
      <w:tr w:rsidR="00AE0B42" w:rsidRPr="00E26EE8" w14:paraId="410B2991" w14:textId="77777777" w:rsidTr="007E3726">
        <w:trPr>
          <w:trHeight w:val="845"/>
        </w:trPr>
        <w:tc>
          <w:tcPr>
            <w:tcW w:w="2321" w:type="dxa"/>
            <w:vAlign w:val="center"/>
          </w:tcPr>
          <w:p w14:paraId="7E2F3DF3" w14:textId="72EB287B" w:rsidR="00AE0B42" w:rsidRPr="00C57FEB" w:rsidRDefault="00C57FEB" w:rsidP="00FB0EAC">
            <w:pPr>
              <w:spacing w:before="0"/>
              <w:jc w:val="left"/>
              <w:rPr>
                <w:rFonts w:cstheme="minorHAnsi"/>
                <w:b/>
                <w:bCs/>
                <w:i/>
                <w:iCs/>
              </w:rPr>
            </w:pPr>
            <w:bookmarkStart w:id="57" w:name="_Hlk211927476"/>
            <w:r w:rsidRPr="00C57FEB">
              <w:rPr>
                <w:b/>
                <w:bCs/>
              </w:rPr>
              <w:t>Cloud-Based SaaS Platform</w:t>
            </w:r>
            <w:bookmarkEnd w:id="57"/>
          </w:p>
        </w:tc>
        <w:tc>
          <w:tcPr>
            <w:tcW w:w="950" w:type="dxa"/>
            <w:vAlign w:val="center"/>
          </w:tcPr>
          <w:p w14:paraId="75689B7E" w14:textId="7330BE9C" w:rsidR="00AE0B42" w:rsidRPr="00A018D6" w:rsidRDefault="00AE0B42" w:rsidP="00FB0EAC">
            <w:pPr>
              <w:spacing w:before="0"/>
              <w:jc w:val="left"/>
              <w:rPr>
                <w:rFonts w:cstheme="minorHAnsi"/>
              </w:rPr>
            </w:pPr>
            <w:r w:rsidRPr="00A018D6">
              <w:rPr>
                <w:rFonts w:cstheme="minorHAnsi"/>
              </w:rPr>
              <w:t>1</w:t>
            </w:r>
            <w:r w:rsidR="00305B3F" w:rsidRPr="00A018D6">
              <w:rPr>
                <w:rFonts w:cstheme="minorHAnsi"/>
              </w:rPr>
              <w:t>2</w:t>
            </w:r>
          </w:p>
        </w:tc>
        <w:tc>
          <w:tcPr>
            <w:tcW w:w="6084" w:type="dxa"/>
            <w:vAlign w:val="center"/>
          </w:tcPr>
          <w:p w14:paraId="492239AB" w14:textId="29B1D043" w:rsidR="00AE0B42" w:rsidRPr="00C57FEB" w:rsidRDefault="004908C7" w:rsidP="00B06ACF">
            <w:pPr>
              <w:numPr>
                <w:ilvl w:val="0"/>
                <w:numId w:val="17"/>
              </w:numPr>
              <w:spacing w:before="100" w:beforeAutospacing="1" w:after="100" w:afterAutospacing="1"/>
              <w:jc w:val="left"/>
              <w:rPr>
                <w:rFonts w:cstheme="minorHAnsi"/>
              </w:rPr>
            </w:pPr>
            <w:r w:rsidRPr="00C57FEB">
              <w:t>The vendor shall provide comprehensive training for all system users, including drivers, dispatchers, and administrators, supported by manuals, guides, and other training resources.</w:t>
            </w:r>
          </w:p>
        </w:tc>
      </w:tr>
      <w:tr w:rsidR="00AE0B42" w:rsidRPr="00E26EE8" w14:paraId="6E5C3180" w14:textId="77777777" w:rsidTr="007E3726">
        <w:trPr>
          <w:trHeight w:val="665"/>
        </w:trPr>
        <w:tc>
          <w:tcPr>
            <w:tcW w:w="2321" w:type="dxa"/>
            <w:vAlign w:val="center"/>
          </w:tcPr>
          <w:p w14:paraId="7417CE17" w14:textId="31D70A96" w:rsidR="00AE0B42" w:rsidRPr="00C57FEB" w:rsidRDefault="00C57FEB" w:rsidP="00FB0EAC">
            <w:pPr>
              <w:spacing w:before="0"/>
              <w:jc w:val="left"/>
              <w:rPr>
                <w:rFonts w:cstheme="minorHAnsi"/>
                <w:b/>
                <w:bCs/>
                <w:i/>
                <w:iCs/>
              </w:rPr>
            </w:pPr>
            <w:bookmarkStart w:id="58" w:name="_Hlk211927485"/>
            <w:r w:rsidRPr="00C57FEB">
              <w:rPr>
                <w:b/>
                <w:bCs/>
              </w:rPr>
              <w:t>Continuous Optimization (Real-Time)</w:t>
            </w:r>
            <w:bookmarkEnd w:id="58"/>
          </w:p>
        </w:tc>
        <w:tc>
          <w:tcPr>
            <w:tcW w:w="950" w:type="dxa"/>
            <w:vAlign w:val="center"/>
          </w:tcPr>
          <w:p w14:paraId="504A4616" w14:textId="418AE0C7" w:rsidR="00AE0B42" w:rsidRPr="00A018D6" w:rsidRDefault="006A1ECE" w:rsidP="00FB0EAC">
            <w:pPr>
              <w:spacing w:before="0"/>
              <w:jc w:val="left"/>
              <w:rPr>
                <w:rFonts w:cstheme="minorHAnsi"/>
              </w:rPr>
            </w:pPr>
            <w:r w:rsidRPr="00A018D6">
              <w:rPr>
                <w:rFonts w:cstheme="minorHAnsi"/>
              </w:rPr>
              <w:t>13</w:t>
            </w:r>
          </w:p>
        </w:tc>
        <w:tc>
          <w:tcPr>
            <w:tcW w:w="6084" w:type="dxa"/>
            <w:vAlign w:val="center"/>
          </w:tcPr>
          <w:p w14:paraId="4C6F8C0A" w14:textId="346C690F" w:rsidR="00AE0B42" w:rsidRPr="00E26EE8" w:rsidRDefault="00C57FEB" w:rsidP="00B06ACF">
            <w:pPr>
              <w:pStyle w:val="NormalWeb"/>
              <w:numPr>
                <w:ilvl w:val="0"/>
                <w:numId w:val="33"/>
              </w:numPr>
              <w:rPr>
                <w:rFonts w:cstheme="minorHAnsi"/>
                <w:i/>
                <w:iCs/>
              </w:rPr>
            </w:pPr>
            <w:r>
              <w:t>The system shall continuously optimize trips and update driver manifests in real time to maintain on-time performance when conditions change (e.g., cancellations, breakdowns).</w:t>
            </w:r>
          </w:p>
        </w:tc>
      </w:tr>
      <w:tr w:rsidR="00AE0B42" w:rsidRPr="00E26EE8" w14:paraId="534C221B" w14:textId="77777777" w:rsidTr="00156152">
        <w:tc>
          <w:tcPr>
            <w:tcW w:w="2321" w:type="dxa"/>
            <w:vAlign w:val="center"/>
          </w:tcPr>
          <w:p w14:paraId="07435867" w14:textId="4CE7F05E" w:rsidR="00AE0B42" w:rsidRPr="00C57FEB" w:rsidRDefault="00C57FEB" w:rsidP="00FB0EAC">
            <w:pPr>
              <w:spacing w:before="100" w:beforeAutospacing="1" w:after="100" w:afterAutospacing="1"/>
              <w:jc w:val="left"/>
              <w:outlineLvl w:val="3"/>
              <w:rPr>
                <w:rFonts w:cstheme="minorHAnsi"/>
                <w:b/>
                <w:bCs/>
                <w:i/>
                <w:iCs/>
              </w:rPr>
            </w:pPr>
            <w:bookmarkStart w:id="59" w:name="_Hlk211927497"/>
            <w:r w:rsidRPr="00C57FEB">
              <w:rPr>
                <w:b/>
                <w:bCs/>
              </w:rPr>
              <w:t>Future-Day Optimization</w:t>
            </w:r>
            <w:bookmarkEnd w:id="59"/>
          </w:p>
        </w:tc>
        <w:tc>
          <w:tcPr>
            <w:tcW w:w="950" w:type="dxa"/>
            <w:vAlign w:val="center"/>
          </w:tcPr>
          <w:p w14:paraId="3DA31101" w14:textId="3CF3314D" w:rsidR="00AE0B42" w:rsidRPr="00A018D6" w:rsidRDefault="00AE0B42" w:rsidP="00FB0EAC">
            <w:pPr>
              <w:spacing w:before="0"/>
              <w:jc w:val="left"/>
              <w:rPr>
                <w:rFonts w:cstheme="minorHAnsi"/>
              </w:rPr>
            </w:pPr>
            <w:r w:rsidRPr="00A018D6">
              <w:rPr>
                <w:rFonts w:cstheme="minorHAnsi"/>
              </w:rPr>
              <w:t>1</w:t>
            </w:r>
            <w:r w:rsidR="006A1ECE" w:rsidRPr="00A018D6">
              <w:rPr>
                <w:rFonts w:cstheme="minorHAnsi"/>
              </w:rPr>
              <w:t>4</w:t>
            </w:r>
          </w:p>
        </w:tc>
        <w:tc>
          <w:tcPr>
            <w:tcW w:w="6084" w:type="dxa"/>
            <w:vAlign w:val="center"/>
          </w:tcPr>
          <w:p w14:paraId="33D025EF" w14:textId="10539A1E" w:rsidR="00AE0B42" w:rsidRPr="00E26EE8" w:rsidRDefault="00C57FEB" w:rsidP="00B06ACF">
            <w:pPr>
              <w:pStyle w:val="ListParagraph"/>
              <w:numPr>
                <w:ilvl w:val="0"/>
                <w:numId w:val="34"/>
              </w:numPr>
              <w:spacing w:before="0" w:after="160" w:line="276" w:lineRule="auto"/>
              <w:jc w:val="left"/>
              <w:rPr>
                <w:rFonts w:cstheme="minorHAnsi"/>
                <w:i/>
                <w:iCs/>
              </w:rPr>
            </w:pPr>
            <w:r>
              <w:t>The platform shall support optimization of trip schedules for future service days in addition to day-of-service optimization.</w:t>
            </w:r>
          </w:p>
        </w:tc>
      </w:tr>
      <w:tr w:rsidR="00AE0B42" w:rsidRPr="00E26EE8" w14:paraId="00F37229" w14:textId="77777777" w:rsidTr="00C57FEB">
        <w:trPr>
          <w:trHeight w:val="980"/>
        </w:trPr>
        <w:tc>
          <w:tcPr>
            <w:tcW w:w="2321" w:type="dxa"/>
            <w:vAlign w:val="center"/>
          </w:tcPr>
          <w:p w14:paraId="49BDBB4F" w14:textId="143EB8BA" w:rsidR="00AE0B42" w:rsidRPr="00C57FEB" w:rsidRDefault="00C57FEB" w:rsidP="00FB0EAC">
            <w:pPr>
              <w:spacing w:before="0"/>
              <w:jc w:val="left"/>
              <w:rPr>
                <w:rFonts w:cstheme="minorHAnsi"/>
                <w:b/>
                <w:bCs/>
                <w:i/>
                <w:iCs/>
              </w:rPr>
            </w:pPr>
            <w:bookmarkStart w:id="60" w:name="_Hlk211927509"/>
            <w:r w:rsidRPr="00C57FEB">
              <w:rPr>
                <w:b/>
                <w:bCs/>
              </w:rPr>
              <w:t>Custom Rider Data Fields</w:t>
            </w:r>
            <w:bookmarkEnd w:id="60"/>
          </w:p>
        </w:tc>
        <w:tc>
          <w:tcPr>
            <w:tcW w:w="950" w:type="dxa"/>
            <w:vAlign w:val="center"/>
          </w:tcPr>
          <w:p w14:paraId="0EC7B426" w14:textId="15D3C765" w:rsidR="00AE0B42" w:rsidRPr="00A018D6" w:rsidRDefault="00AE0B42" w:rsidP="00FB0EAC">
            <w:pPr>
              <w:spacing w:before="0"/>
              <w:jc w:val="left"/>
              <w:rPr>
                <w:rFonts w:cstheme="minorHAnsi"/>
              </w:rPr>
            </w:pPr>
            <w:r w:rsidRPr="00A018D6">
              <w:rPr>
                <w:rFonts w:cstheme="minorHAnsi"/>
              </w:rPr>
              <w:t>1</w:t>
            </w:r>
            <w:r w:rsidR="006A1ECE" w:rsidRPr="00A018D6">
              <w:rPr>
                <w:rFonts w:cstheme="minorHAnsi"/>
              </w:rPr>
              <w:t>5</w:t>
            </w:r>
          </w:p>
        </w:tc>
        <w:tc>
          <w:tcPr>
            <w:tcW w:w="6084" w:type="dxa"/>
            <w:vAlign w:val="center"/>
          </w:tcPr>
          <w:p w14:paraId="1E56BF3E" w14:textId="710106BE" w:rsidR="00AE0B42" w:rsidRPr="00E26EE8" w:rsidRDefault="00C57FEB" w:rsidP="00B06ACF">
            <w:pPr>
              <w:pStyle w:val="NormalWeb"/>
              <w:numPr>
                <w:ilvl w:val="0"/>
                <w:numId w:val="33"/>
              </w:numPr>
              <w:rPr>
                <w:rFonts w:cstheme="minorHAnsi"/>
                <w:i/>
                <w:iCs/>
              </w:rPr>
            </w:pPr>
            <w:r>
              <w:t>The system shall support creation of custom rider data fields tailored to agency service needs.</w:t>
            </w:r>
          </w:p>
        </w:tc>
      </w:tr>
      <w:tr w:rsidR="00C57FEB" w:rsidRPr="00E26EE8" w14:paraId="4B194A95" w14:textId="77777777" w:rsidTr="007E3726">
        <w:trPr>
          <w:trHeight w:val="710"/>
        </w:trPr>
        <w:tc>
          <w:tcPr>
            <w:tcW w:w="2321" w:type="dxa"/>
            <w:vAlign w:val="center"/>
          </w:tcPr>
          <w:p w14:paraId="194555D8" w14:textId="00C83603" w:rsidR="00C57FEB" w:rsidRPr="00C57FEB" w:rsidRDefault="00C57FEB" w:rsidP="004908C7">
            <w:pPr>
              <w:spacing w:before="0" w:after="160" w:line="256" w:lineRule="auto"/>
              <w:jc w:val="left"/>
              <w:rPr>
                <w:b/>
                <w:bCs/>
                <w:i/>
                <w:iCs/>
              </w:rPr>
            </w:pPr>
            <w:bookmarkStart w:id="61" w:name="_Hlk211927523"/>
            <w:r w:rsidRPr="00C57FEB">
              <w:rPr>
                <w:b/>
                <w:bCs/>
              </w:rPr>
              <w:t>Custom Trip Request Fields and Reporting</w:t>
            </w:r>
            <w:bookmarkEnd w:id="61"/>
          </w:p>
        </w:tc>
        <w:tc>
          <w:tcPr>
            <w:tcW w:w="950" w:type="dxa"/>
            <w:vAlign w:val="center"/>
          </w:tcPr>
          <w:p w14:paraId="13FB0BD3" w14:textId="4697E653" w:rsidR="00C57FEB" w:rsidRPr="00A018D6" w:rsidRDefault="00C57FEB" w:rsidP="00FB0EAC">
            <w:pPr>
              <w:spacing w:before="0"/>
              <w:jc w:val="left"/>
              <w:rPr>
                <w:rFonts w:cstheme="minorHAnsi"/>
              </w:rPr>
            </w:pPr>
            <w:r w:rsidRPr="00A018D6">
              <w:rPr>
                <w:rFonts w:cstheme="minorHAnsi"/>
              </w:rPr>
              <w:t>16</w:t>
            </w:r>
          </w:p>
        </w:tc>
        <w:tc>
          <w:tcPr>
            <w:tcW w:w="6084" w:type="dxa"/>
            <w:vAlign w:val="center"/>
          </w:tcPr>
          <w:p w14:paraId="210154A7" w14:textId="51A94D1D" w:rsidR="00C57FEB" w:rsidRPr="00E26EE8" w:rsidRDefault="00C57FEB" w:rsidP="00B06ACF">
            <w:pPr>
              <w:pStyle w:val="NormalWeb"/>
              <w:numPr>
                <w:ilvl w:val="0"/>
                <w:numId w:val="33"/>
              </w:numPr>
              <w:rPr>
                <w:i/>
                <w:iCs/>
              </w:rPr>
            </w:pPr>
            <w:r>
              <w:t>The system shall support customizable fields in trip requests (e.g., funding source, trip purpose) that can be used for operational and funding reports.</w:t>
            </w:r>
          </w:p>
        </w:tc>
      </w:tr>
      <w:tr w:rsidR="00C57FEB" w:rsidRPr="00E26EE8" w14:paraId="59640D55" w14:textId="77777777" w:rsidTr="007E3726">
        <w:trPr>
          <w:trHeight w:val="710"/>
        </w:trPr>
        <w:tc>
          <w:tcPr>
            <w:tcW w:w="2321" w:type="dxa"/>
            <w:vAlign w:val="center"/>
          </w:tcPr>
          <w:p w14:paraId="4ACEE486" w14:textId="72890BE0" w:rsidR="00C57FEB" w:rsidRPr="00C57FEB" w:rsidRDefault="00C57FEB" w:rsidP="004908C7">
            <w:pPr>
              <w:spacing w:before="0" w:after="160" w:line="256" w:lineRule="auto"/>
              <w:jc w:val="left"/>
              <w:rPr>
                <w:b/>
                <w:bCs/>
                <w:i/>
                <w:iCs/>
              </w:rPr>
            </w:pPr>
            <w:bookmarkStart w:id="62" w:name="_Hlk211927535"/>
            <w:r w:rsidRPr="00C57FEB">
              <w:rPr>
                <w:b/>
                <w:bCs/>
              </w:rPr>
              <w:t>Manual Trip Assignment Control</w:t>
            </w:r>
            <w:bookmarkEnd w:id="62"/>
          </w:p>
        </w:tc>
        <w:tc>
          <w:tcPr>
            <w:tcW w:w="950" w:type="dxa"/>
            <w:vAlign w:val="center"/>
          </w:tcPr>
          <w:p w14:paraId="7E21D519" w14:textId="20314D16" w:rsidR="00C57FEB" w:rsidRPr="00A018D6" w:rsidRDefault="00C57FEB" w:rsidP="00FB0EAC">
            <w:pPr>
              <w:spacing w:before="0"/>
              <w:jc w:val="left"/>
              <w:rPr>
                <w:rFonts w:cstheme="minorHAnsi"/>
              </w:rPr>
            </w:pPr>
            <w:r w:rsidRPr="00A018D6">
              <w:rPr>
                <w:rFonts w:cstheme="minorHAnsi"/>
              </w:rPr>
              <w:t>17</w:t>
            </w:r>
          </w:p>
        </w:tc>
        <w:tc>
          <w:tcPr>
            <w:tcW w:w="6084" w:type="dxa"/>
            <w:vAlign w:val="center"/>
          </w:tcPr>
          <w:p w14:paraId="72F919EA" w14:textId="1DCCACAF" w:rsidR="00C57FEB" w:rsidRPr="00E26EE8" w:rsidRDefault="00C57FEB" w:rsidP="00B06ACF">
            <w:pPr>
              <w:pStyle w:val="NormalWeb"/>
              <w:numPr>
                <w:ilvl w:val="0"/>
                <w:numId w:val="33"/>
              </w:numPr>
              <w:rPr>
                <w:i/>
                <w:iCs/>
              </w:rPr>
            </w:pPr>
            <w:r>
              <w:t>The platform shall allow dispatchers to manually assign or override trip assignments to specific drivers while recording a reason and locking the assignment against further automated optimization.</w:t>
            </w:r>
          </w:p>
        </w:tc>
      </w:tr>
      <w:tr w:rsidR="00C57FEB" w:rsidRPr="00E26EE8" w14:paraId="52D63491" w14:textId="77777777" w:rsidTr="007E3726">
        <w:trPr>
          <w:trHeight w:val="710"/>
        </w:trPr>
        <w:tc>
          <w:tcPr>
            <w:tcW w:w="2321" w:type="dxa"/>
            <w:vAlign w:val="center"/>
          </w:tcPr>
          <w:p w14:paraId="4D330168" w14:textId="67DD1CD2" w:rsidR="00C57FEB" w:rsidRPr="00C57FEB" w:rsidRDefault="00C57FEB" w:rsidP="004908C7">
            <w:pPr>
              <w:spacing w:before="0" w:after="160" w:line="256" w:lineRule="auto"/>
              <w:jc w:val="left"/>
              <w:rPr>
                <w:b/>
                <w:bCs/>
                <w:i/>
                <w:iCs/>
              </w:rPr>
            </w:pPr>
            <w:bookmarkStart w:id="63" w:name="_Hlk211927545"/>
            <w:r w:rsidRPr="00C57FEB">
              <w:rPr>
                <w:b/>
                <w:bCs/>
              </w:rPr>
              <w:t>Customizable Rider Intake Forms</w:t>
            </w:r>
            <w:bookmarkEnd w:id="63"/>
          </w:p>
        </w:tc>
        <w:tc>
          <w:tcPr>
            <w:tcW w:w="950" w:type="dxa"/>
            <w:vAlign w:val="center"/>
          </w:tcPr>
          <w:p w14:paraId="38C9E2A6" w14:textId="28B37ED9" w:rsidR="00C57FEB" w:rsidRPr="00A018D6" w:rsidRDefault="00C57FEB" w:rsidP="00FB0EAC">
            <w:pPr>
              <w:spacing w:before="0"/>
              <w:jc w:val="left"/>
              <w:rPr>
                <w:rFonts w:cstheme="minorHAnsi"/>
              </w:rPr>
            </w:pPr>
            <w:r w:rsidRPr="00A018D6">
              <w:rPr>
                <w:rFonts w:cstheme="minorHAnsi"/>
              </w:rPr>
              <w:t>18</w:t>
            </w:r>
          </w:p>
        </w:tc>
        <w:tc>
          <w:tcPr>
            <w:tcW w:w="6084" w:type="dxa"/>
            <w:vAlign w:val="center"/>
          </w:tcPr>
          <w:p w14:paraId="3408DB6A" w14:textId="08EE6AD8" w:rsidR="00C57FEB" w:rsidRPr="00E26EE8" w:rsidRDefault="00C57FEB" w:rsidP="00B06ACF">
            <w:pPr>
              <w:pStyle w:val="NormalWeb"/>
              <w:numPr>
                <w:ilvl w:val="0"/>
                <w:numId w:val="33"/>
              </w:numPr>
              <w:rPr>
                <w:i/>
                <w:iCs/>
              </w:rPr>
            </w:pPr>
            <w:r>
              <w:t>The platform shall include customizable rider intake forms to digitally record all required client information.</w:t>
            </w:r>
          </w:p>
        </w:tc>
      </w:tr>
      <w:tr w:rsidR="00C57FEB" w:rsidRPr="00E26EE8" w14:paraId="317E1A29" w14:textId="77777777" w:rsidTr="007E3726">
        <w:trPr>
          <w:trHeight w:val="710"/>
        </w:trPr>
        <w:tc>
          <w:tcPr>
            <w:tcW w:w="2321" w:type="dxa"/>
            <w:vAlign w:val="center"/>
          </w:tcPr>
          <w:p w14:paraId="5ED1F7FA" w14:textId="2A2C7F43" w:rsidR="00C57FEB" w:rsidRPr="00C57FEB" w:rsidRDefault="00C57FEB" w:rsidP="004908C7">
            <w:pPr>
              <w:spacing w:before="0" w:after="160" w:line="256" w:lineRule="auto"/>
              <w:jc w:val="left"/>
              <w:rPr>
                <w:b/>
                <w:bCs/>
                <w:i/>
                <w:iCs/>
              </w:rPr>
            </w:pPr>
            <w:bookmarkStart w:id="64" w:name="_Hlk211927555"/>
            <w:r w:rsidRPr="00C57FEB">
              <w:rPr>
                <w:b/>
                <w:bCs/>
              </w:rPr>
              <w:t>Editable Drop-Off Locations</w:t>
            </w:r>
            <w:bookmarkEnd w:id="64"/>
          </w:p>
        </w:tc>
        <w:tc>
          <w:tcPr>
            <w:tcW w:w="950" w:type="dxa"/>
            <w:vAlign w:val="center"/>
          </w:tcPr>
          <w:p w14:paraId="38230883" w14:textId="633F916F" w:rsidR="00C57FEB" w:rsidRPr="00A018D6" w:rsidRDefault="00C57FEB" w:rsidP="00FB0EAC">
            <w:pPr>
              <w:spacing w:before="0"/>
              <w:jc w:val="left"/>
              <w:rPr>
                <w:rFonts w:cstheme="minorHAnsi"/>
              </w:rPr>
            </w:pPr>
            <w:r w:rsidRPr="00A018D6">
              <w:rPr>
                <w:rFonts w:cstheme="minorHAnsi"/>
              </w:rPr>
              <w:t>19</w:t>
            </w:r>
          </w:p>
        </w:tc>
        <w:tc>
          <w:tcPr>
            <w:tcW w:w="6084" w:type="dxa"/>
            <w:vAlign w:val="center"/>
          </w:tcPr>
          <w:p w14:paraId="330A6980" w14:textId="10939A1E" w:rsidR="00C57FEB" w:rsidRPr="00E26EE8" w:rsidRDefault="00C57FEB" w:rsidP="00B06ACF">
            <w:pPr>
              <w:pStyle w:val="NormalWeb"/>
              <w:numPr>
                <w:ilvl w:val="0"/>
                <w:numId w:val="33"/>
              </w:numPr>
              <w:rPr>
                <w:i/>
                <w:iCs/>
              </w:rPr>
            </w:pPr>
            <w:r>
              <w:t>The system shall allow dispatchers to edit drop-off locations after pickup without causing errors or interruptions in the driver app.</w:t>
            </w:r>
          </w:p>
        </w:tc>
      </w:tr>
      <w:tr w:rsidR="00C57FEB" w:rsidRPr="00E26EE8" w14:paraId="0354BC6C" w14:textId="77777777" w:rsidTr="007E3726">
        <w:trPr>
          <w:trHeight w:val="710"/>
        </w:trPr>
        <w:tc>
          <w:tcPr>
            <w:tcW w:w="2321" w:type="dxa"/>
            <w:vAlign w:val="center"/>
          </w:tcPr>
          <w:p w14:paraId="57DFAEC6" w14:textId="50D72BD8" w:rsidR="00C57FEB" w:rsidRPr="00A018D6" w:rsidRDefault="00A018D6" w:rsidP="004908C7">
            <w:pPr>
              <w:spacing w:before="0" w:after="160" w:line="256" w:lineRule="auto"/>
              <w:jc w:val="left"/>
              <w:rPr>
                <w:b/>
                <w:bCs/>
                <w:i/>
                <w:iCs/>
              </w:rPr>
            </w:pPr>
            <w:bookmarkStart w:id="65" w:name="_Hlk211927593"/>
            <w:r w:rsidRPr="00A018D6">
              <w:rPr>
                <w:b/>
                <w:bCs/>
              </w:rPr>
              <w:lastRenderedPageBreak/>
              <w:t>Windows 11 Compatibility</w:t>
            </w:r>
            <w:bookmarkEnd w:id="65"/>
          </w:p>
        </w:tc>
        <w:tc>
          <w:tcPr>
            <w:tcW w:w="950" w:type="dxa"/>
            <w:vAlign w:val="center"/>
          </w:tcPr>
          <w:p w14:paraId="3B40BB52" w14:textId="033A00EA" w:rsidR="00C57FEB" w:rsidRPr="00A018D6" w:rsidRDefault="00A018D6" w:rsidP="00FB0EAC">
            <w:pPr>
              <w:spacing w:before="0"/>
              <w:jc w:val="left"/>
              <w:rPr>
                <w:rFonts w:cstheme="minorHAnsi"/>
              </w:rPr>
            </w:pPr>
            <w:r w:rsidRPr="00A018D6">
              <w:rPr>
                <w:rFonts w:cstheme="minorHAnsi"/>
              </w:rPr>
              <w:t>20</w:t>
            </w:r>
          </w:p>
        </w:tc>
        <w:tc>
          <w:tcPr>
            <w:tcW w:w="6084" w:type="dxa"/>
            <w:vAlign w:val="center"/>
          </w:tcPr>
          <w:p w14:paraId="3D5F127B" w14:textId="11CB8737" w:rsidR="00C57FEB" w:rsidRPr="00E26EE8" w:rsidRDefault="00A018D6" w:rsidP="00B06ACF">
            <w:pPr>
              <w:pStyle w:val="NormalWeb"/>
              <w:numPr>
                <w:ilvl w:val="0"/>
                <w:numId w:val="33"/>
              </w:numPr>
              <w:rPr>
                <w:i/>
                <w:iCs/>
              </w:rPr>
            </w:pPr>
            <w:r>
              <w:t>The software shall operate efficiently on Windows 11 systems.</w:t>
            </w:r>
          </w:p>
        </w:tc>
      </w:tr>
      <w:tr w:rsidR="00C57FEB" w:rsidRPr="00E26EE8" w14:paraId="68C35791" w14:textId="77777777" w:rsidTr="007E3726">
        <w:trPr>
          <w:trHeight w:val="710"/>
        </w:trPr>
        <w:tc>
          <w:tcPr>
            <w:tcW w:w="2321" w:type="dxa"/>
            <w:vAlign w:val="center"/>
          </w:tcPr>
          <w:p w14:paraId="2E163B3C" w14:textId="7A098283" w:rsidR="00C57FEB" w:rsidRPr="00A018D6" w:rsidRDefault="00A018D6" w:rsidP="004908C7">
            <w:pPr>
              <w:spacing w:before="0" w:after="160" w:line="256" w:lineRule="auto"/>
              <w:jc w:val="left"/>
              <w:rPr>
                <w:b/>
                <w:bCs/>
                <w:i/>
                <w:iCs/>
              </w:rPr>
            </w:pPr>
            <w:bookmarkStart w:id="66" w:name="_Hlk211927601"/>
            <w:r w:rsidRPr="00A018D6">
              <w:rPr>
                <w:b/>
                <w:bCs/>
              </w:rPr>
              <w:t>Accessibility Loading Sequence Management</w:t>
            </w:r>
            <w:bookmarkEnd w:id="66"/>
          </w:p>
        </w:tc>
        <w:tc>
          <w:tcPr>
            <w:tcW w:w="950" w:type="dxa"/>
            <w:vAlign w:val="center"/>
          </w:tcPr>
          <w:p w14:paraId="25EB3A80" w14:textId="5D18DEA9" w:rsidR="00C57FEB" w:rsidRPr="00A018D6" w:rsidRDefault="00A018D6" w:rsidP="00FB0EAC">
            <w:pPr>
              <w:spacing w:before="0"/>
              <w:jc w:val="left"/>
              <w:rPr>
                <w:rFonts w:cstheme="minorHAnsi"/>
              </w:rPr>
            </w:pPr>
            <w:r w:rsidRPr="00A018D6">
              <w:rPr>
                <w:rFonts w:cstheme="minorHAnsi"/>
              </w:rPr>
              <w:t>21</w:t>
            </w:r>
          </w:p>
        </w:tc>
        <w:tc>
          <w:tcPr>
            <w:tcW w:w="6084" w:type="dxa"/>
            <w:vAlign w:val="center"/>
          </w:tcPr>
          <w:p w14:paraId="4C3001D6" w14:textId="0FB12D68" w:rsidR="00C57FEB" w:rsidRPr="00E26EE8" w:rsidRDefault="00A018D6" w:rsidP="00B06ACF">
            <w:pPr>
              <w:pStyle w:val="NormalWeb"/>
              <w:numPr>
                <w:ilvl w:val="0"/>
                <w:numId w:val="33"/>
              </w:numPr>
              <w:rPr>
                <w:i/>
                <w:iCs/>
              </w:rPr>
            </w:pPr>
            <w:r>
              <w:t>The system shall support “first-in, last-out” accessibility features to ensure efficient vehicle loading/unloading of mobility devices.</w:t>
            </w:r>
          </w:p>
        </w:tc>
      </w:tr>
      <w:tr w:rsidR="00C57FEB" w:rsidRPr="00E26EE8" w14:paraId="47C99A05" w14:textId="77777777" w:rsidTr="007E3726">
        <w:trPr>
          <w:trHeight w:val="710"/>
        </w:trPr>
        <w:tc>
          <w:tcPr>
            <w:tcW w:w="2321" w:type="dxa"/>
            <w:vAlign w:val="center"/>
          </w:tcPr>
          <w:p w14:paraId="7F56304D" w14:textId="14450CD4" w:rsidR="00C57FEB" w:rsidRPr="00A018D6" w:rsidRDefault="00A018D6" w:rsidP="004908C7">
            <w:pPr>
              <w:spacing w:before="0" w:after="160" w:line="256" w:lineRule="auto"/>
              <w:jc w:val="left"/>
              <w:rPr>
                <w:b/>
                <w:bCs/>
                <w:i/>
                <w:iCs/>
              </w:rPr>
            </w:pPr>
            <w:bookmarkStart w:id="67" w:name="_Hlk211927623"/>
            <w:r w:rsidRPr="00A018D6">
              <w:rPr>
                <w:b/>
                <w:bCs/>
              </w:rPr>
              <w:t>Pickup and No-Show Reversal Functionality</w:t>
            </w:r>
            <w:bookmarkEnd w:id="67"/>
          </w:p>
        </w:tc>
        <w:tc>
          <w:tcPr>
            <w:tcW w:w="950" w:type="dxa"/>
            <w:vAlign w:val="center"/>
          </w:tcPr>
          <w:p w14:paraId="288805DE" w14:textId="339CD5AE" w:rsidR="00C57FEB" w:rsidRPr="00A018D6" w:rsidRDefault="00A018D6" w:rsidP="00FB0EAC">
            <w:pPr>
              <w:spacing w:before="0"/>
              <w:jc w:val="left"/>
              <w:rPr>
                <w:rFonts w:cstheme="minorHAnsi"/>
              </w:rPr>
            </w:pPr>
            <w:r w:rsidRPr="00A018D6">
              <w:rPr>
                <w:rFonts w:cstheme="minorHAnsi"/>
              </w:rPr>
              <w:t>22</w:t>
            </w:r>
          </w:p>
        </w:tc>
        <w:tc>
          <w:tcPr>
            <w:tcW w:w="6084" w:type="dxa"/>
            <w:vAlign w:val="center"/>
          </w:tcPr>
          <w:p w14:paraId="0555CDEC" w14:textId="66688B06" w:rsidR="00C57FEB" w:rsidRPr="00E26EE8" w:rsidRDefault="00A018D6" w:rsidP="00B06ACF">
            <w:pPr>
              <w:pStyle w:val="NormalWeb"/>
              <w:numPr>
                <w:ilvl w:val="0"/>
                <w:numId w:val="33"/>
              </w:numPr>
              <w:rPr>
                <w:i/>
                <w:iCs/>
              </w:rPr>
            </w:pPr>
            <w:r>
              <w:t>The system shall allow dispatchers to undo or reverse pickup or no-show status when necessary.</w:t>
            </w:r>
          </w:p>
        </w:tc>
      </w:tr>
      <w:tr w:rsidR="00C57FEB" w:rsidRPr="00E26EE8" w14:paraId="477106B0" w14:textId="77777777" w:rsidTr="00A018D6">
        <w:trPr>
          <w:trHeight w:val="1007"/>
        </w:trPr>
        <w:tc>
          <w:tcPr>
            <w:tcW w:w="2321" w:type="dxa"/>
            <w:vAlign w:val="center"/>
          </w:tcPr>
          <w:p w14:paraId="1D80A9C9" w14:textId="6AB77AB9" w:rsidR="00C57FEB" w:rsidRPr="00A018D6" w:rsidRDefault="00A018D6" w:rsidP="004908C7">
            <w:pPr>
              <w:spacing w:before="0" w:after="160" w:line="256" w:lineRule="auto"/>
              <w:jc w:val="left"/>
              <w:rPr>
                <w:b/>
                <w:bCs/>
                <w:i/>
                <w:iCs/>
              </w:rPr>
            </w:pPr>
            <w:bookmarkStart w:id="68" w:name="_Hlk211927634"/>
            <w:r w:rsidRPr="00A018D6">
              <w:rPr>
                <w:b/>
                <w:bCs/>
              </w:rPr>
              <w:t>Real-Time Capacity and Alternative Scheduling</w:t>
            </w:r>
            <w:bookmarkEnd w:id="68"/>
          </w:p>
        </w:tc>
        <w:tc>
          <w:tcPr>
            <w:tcW w:w="950" w:type="dxa"/>
            <w:vAlign w:val="center"/>
          </w:tcPr>
          <w:p w14:paraId="6BFE468E" w14:textId="4A7A7442" w:rsidR="00C57FEB" w:rsidRPr="00E26EE8" w:rsidRDefault="00A018D6" w:rsidP="00FB0EAC">
            <w:pPr>
              <w:spacing w:before="0"/>
              <w:jc w:val="left"/>
              <w:rPr>
                <w:rFonts w:cstheme="minorHAnsi"/>
                <w:i/>
                <w:iCs/>
              </w:rPr>
            </w:pPr>
            <w:r>
              <w:rPr>
                <w:rFonts w:cstheme="minorHAnsi"/>
                <w:i/>
                <w:iCs/>
              </w:rPr>
              <w:t>23</w:t>
            </w:r>
          </w:p>
        </w:tc>
        <w:tc>
          <w:tcPr>
            <w:tcW w:w="6084" w:type="dxa"/>
            <w:vAlign w:val="center"/>
          </w:tcPr>
          <w:p w14:paraId="14E59AD1" w14:textId="11977CC3" w:rsidR="00C57FEB" w:rsidRPr="00E26EE8" w:rsidRDefault="00A018D6" w:rsidP="00B06ACF">
            <w:pPr>
              <w:pStyle w:val="NormalWeb"/>
              <w:numPr>
                <w:ilvl w:val="0"/>
                <w:numId w:val="33"/>
              </w:numPr>
              <w:rPr>
                <w:i/>
                <w:iCs/>
              </w:rPr>
            </w:pPr>
            <w:r>
              <w:t>The system shall display alternative trip times when capacity is reached, allowing dispatchers to negotiate alternative trip options with clients in real time.</w:t>
            </w:r>
          </w:p>
        </w:tc>
      </w:tr>
      <w:tr w:rsidR="00C57FEB" w:rsidRPr="00E26EE8" w14:paraId="42F57557" w14:textId="77777777" w:rsidTr="007E3726">
        <w:trPr>
          <w:trHeight w:val="710"/>
        </w:trPr>
        <w:tc>
          <w:tcPr>
            <w:tcW w:w="2321" w:type="dxa"/>
            <w:vAlign w:val="center"/>
          </w:tcPr>
          <w:p w14:paraId="1B43DE69" w14:textId="4DAB6534" w:rsidR="00C57FEB" w:rsidRPr="00A018D6" w:rsidRDefault="00A018D6" w:rsidP="004908C7">
            <w:pPr>
              <w:spacing w:before="0" w:after="160" w:line="256" w:lineRule="auto"/>
              <w:jc w:val="left"/>
              <w:rPr>
                <w:b/>
                <w:bCs/>
                <w:i/>
                <w:iCs/>
              </w:rPr>
            </w:pPr>
            <w:bookmarkStart w:id="69" w:name="_Hlk211927646"/>
            <w:r w:rsidRPr="00A018D6">
              <w:rPr>
                <w:b/>
                <w:bCs/>
              </w:rPr>
              <w:t>Predicted Lateness Indicators</w:t>
            </w:r>
            <w:bookmarkEnd w:id="69"/>
          </w:p>
        </w:tc>
        <w:tc>
          <w:tcPr>
            <w:tcW w:w="950" w:type="dxa"/>
            <w:vAlign w:val="center"/>
          </w:tcPr>
          <w:p w14:paraId="15B8189F" w14:textId="24993753" w:rsidR="00C57FEB" w:rsidRPr="00A018D6" w:rsidRDefault="00A018D6" w:rsidP="00FB0EAC">
            <w:pPr>
              <w:spacing w:before="0"/>
              <w:jc w:val="left"/>
              <w:rPr>
                <w:rFonts w:cstheme="minorHAnsi"/>
                <w:i/>
                <w:iCs/>
              </w:rPr>
            </w:pPr>
            <w:r w:rsidRPr="00A018D6">
              <w:rPr>
                <w:rFonts w:cstheme="minorHAnsi"/>
                <w:i/>
                <w:iCs/>
              </w:rPr>
              <w:t>24</w:t>
            </w:r>
          </w:p>
        </w:tc>
        <w:tc>
          <w:tcPr>
            <w:tcW w:w="6084" w:type="dxa"/>
            <w:vAlign w:val="center"/>
          </w:tcPr>
          <w:p w14:paraId="52954142" w14:textId="637737C6" w:rsidR="00C57FEB" w:rsidRPr="00E26EE8" w:rsidRDefault="00A018D6" w:rsidP="00B06ACF">
            <w:pPr>
              <w:pStyle w:val="NormalWeb"/>
              <w:numPr>
                <w:ilvl w:val="0"/>
                <w:numId w:val="33"/>
              </w:numPr>
              <w:rPr>
                <w:i/>
                <w:iCs/>
              </w:rPr>
            </w:pPr>
            <w:r>
              <w:t>The system shall provide predicted lateness alerts, enabling dispatch to take remediation actions proactively.</w:t>
            </w:r>
          </w:p>
        </w:tc>
      </w:tr>
      <w:tr w:rsidR="00C57FEB" w:rsidRPr="00E26EE8" w14:paraId="4B7144F5" w14:textId="77777777" w:rsidTr="007E3726">
        <w:trPr>
          <w:trHeight w:val="710"/>
        </w:trPr>
        <w:tc>
          <w:tcPr>
            <w:tcW w:w="2321" w:type="dxa"/>
            <w:vAlign w:val="center"/>
          </w:tcPr>
          <w:p w14:paraId="45D6E16C" w14:textId="48EFCB2B" w:rsidR="00C57FEB" w:rsidRPr="00A018D6" w:rsidRDefault="00A018D6" w:rsidP="004908C7">
            <w:pPr>
              <w:spacing w:before="0" w:after="160" w:line="256" w:lineRule="auto"/>
              <w:jc w:val="left"/>
              <w:rPr>
                <w:b/>
                <w:bCs/>
                <w:i/>
                <w:iCs/>
              </w:rPr>
            </w:pPr>
            <w:bookmarkStart w:id="70" w:name="_Hlk211927658"/>
            <w:r w:rsidRPr="00A018D6">
              <w:rPr>
                <w:b/>
                <w:bCs/>
              </w:rPr>
              <w:t>Google Maps Platform Integration</w:t>
            </w:r>
            <w:bookmarkEnd w:id="70"/>
          </w:p>
        </w:tc>
        <w:tc>
          <w:tcPr>
            <w:tcW w:w="950" w:type="dxa"/>
            <w:vAlign w:val="center"/>
          </w:tcPr>
          <w:p w14:paraId="5F92D668" w14:textId="43ABD2DC" w:rsidR="00C57FEB" w:rsidRPr="00A018D6" w:rsidRDefault="00A018D6" w:rsidP="00FB0EAC">
            <w:pPr>
              <w:spacing w:before="0"/>
              <w:jc w:val="left"/>
              <w:rPr>
                <w:rFonts w:cstheme="minorHAnsi"/>
                <w:i/>
                <w:iCs/>
              </w:rPr>
            </w:pPr>
            <w:r w:rsidRPr="00A018D6">
              <w:rPr>
                <w:rFonts w:cstheme="minorHAnsi"/>
                <w:i/>
                <w:iCs/>
              </w:rPr>
              <w:t>25</w:t>
            </w:r>
          </w:p>
        </w:tc>
        <w:tc>
          <w:tcPr>
            <w:tcW w:w="6084" w:type="dxa"/>
            <w:vAlign w:val="center"/>
          </w:tcPr>
          <w:p w14:paraId="1F383C62" w14:textId="23CC186F" w:rsidR="00C57FEB" w:rsidRPr="00E26EE8" w:rsidRDefault="00A018D6" w:rsidP="00B06ACF">
            <w:pPr>
              <w:pStyle w:val="NormalWeb"/>
              <w:numPr>
                <w:ilvl w:val="0"/>
                <w:numId w:val="33"/>
              </w:numPr>
              <w:rPr>
                <w:i/>
                <w:iCs/>
              </w:rPr>
            </w:pPr>
            <w:r>
              <w:t>The software shall integrate with the Google Maps Platform Mobility Package.</w:t>
            </w:r>
          </w:p>
        </w:tc>
      </w:tr>
      <w:tr w:rsidR="00C57FEB" w:rsidRPr="00E26EE8" w14:paraId="6B0943C3" w14:textId="77777777" w:rsidTr="007E3726">
        <w:trPr>
          <w:trHeight w:val="710"/>
        </w:trPr>
        <w:tc>
          <w:tcPr>
            <w:tcW w:w="2321" w:type="dxa"/>
            <w:vAlign w:val="center"/>
          </w:tcPr>
          <w:p w14:paraId="05CD80E8" w14:textId="6EEC231F" w:rsidR="00C57FEB" w:rsidRPr="00A018D6" w:rsidRDefault="00A018D6" w:rsidP="004908C7">
            <w:pPr>
              <w:spacing w:before="0" w:after="160" w:line="256" w:lineRule="auto"/>
              <w:jc w:val="left"/>
              <w:rPr>
                <w:b/>
                <w:bCs/>
                <w:i/>
                <w:iCs/>
              </w:rPr>
            </w:pPr>
            <w:bookmarkStart w:id="71" w:name="_Hlk211927672"/>
            <w:r w:rsidRPr="00A018D6">
              <w:rPr>
                <w:b/>
                <w:bCs/>
              </w:rPr>
              <w:t>Enterprise Asset Management (EAM) Functionality</w:t>
            </w:r>
            <w:bookmarkEnd w:id="71"/>
          </w:p>
        </w:tc>
        <w:tc>
          <w:tcPr>
            <w:tcW w:w="950" w:type="dxa"/>
            <w:vAlign w:val="center"/>
          </w:tcPr>
          <w:p w14:paraId="37D6EA58" w14:textId="4631CF85" w:rsidR="00C57FEB" w:rsidRPr="00A018D6" w:rsidRDefault="00A018D6" w:rsidP="00FB0EAC">
            <w:pPr>
              <w:spacing w:before="0"/>
              <w:jc w:val="left"/>
              <w:rPr>
                <w:rFonts w:cstheme="minorHAnsi"/>
                <w:i/>
                <w:iCs/>
              </w:rPr>
            </w:pPr>
            <w:r w:rsidRPr="00A018D6">
              <w:rPr>
                <w:rFonts w:cstheme="minorHAnsi"/>
                <w:i/>
                <w:iCs/>
              </w:rPr>
              <w:t>26</w:t>
            </w:r>
          </w:p>
        </w:tc>
        <w:tc>
          <w:tcPr>
            <w:tcW w:w="6084" w:type="dxa"/>
            <w:vAlign w:val="center"/>
          </w:tcPr>
          <w:p w14:paraId="4AE9164C" w14:textId="34D549F9" w:rsidR="00C57FEB" w:rsidRPr="00E26EE8" w:rsidRDefault="00A018D6" w:rsidP="00B06ACF">
            <w:pPr>
              <w:pStyle w:val="NormalWeb"/>
              <w:numPr>
                <w:ilvl w:val="0"/>
                <w:numId w:val="33"/>
              </w:numPr>
              <w:rPr>
                <w:i/>
                <w:iCs/>
              </w:rPr>
            </w:pPr>
            <w:r>
              <w:t>The system shall include or integrate EAM capabilities for asset tracking and management.</w:t>
            </w:r>
          </w:p>
        </w:tc>
      </w:tr>
      <w:tr w:rsidR="00C57FEB" w:rsidRPr="00E26EE8" w14:paraId="368D4BE9" w14:textId="77777777" w:rsidTr="007E3726">
        <w:trPr>
          <w:trHeight w:val="710"/>
        </w:trPr>
        <w:tc>
          <w:tcPr>
            <w:tcW w:w="2321" w:type="dxa"/>
            <w:vAlign w:val="center"/>
          </w:tcPr>
          <w:p w14:paraId="4EA58065" w14:textId="20D32BDC" w:rsidR="00C57FEB" w:rsidRPr="00A018D6" w:rsidRDefault="00A018D6" w:rsidP="004908C7">
            <w:pPr>
              <w:spacing w:before="0" w:after="160" w:line="256" w:lineRule="auto"/>
              <w:jc w:val="left"/>
              <w:rPr>
                <w:b/>
                <w:bCs/>
                <w:i/>
                <w:iCs/>
              </w:rPr>
            </w:pPr>
            <w:bookmarkStart w:id="72" w:name="_Hlk211927688"/>
            <w:r w:rsidRPr="00A018D6">
              <w:rPr>
                <w:b/>
                <w:bCs/>
              </w:rPr>
              <w:t>Pre-Trip and Post-Trip Inspection Module</w:t>
            </w:r>
            <w:bookmarkEnd w:id="72"/>
          </w:p>
        </w:tc>
        <w:tc>
          <w:tcPr>
            <w:tcW w:w="950" w:type="dxa"/>
            <w:vAlign w:val="center"/>
          </w:tcPr>
          <w:p w14:paraId="3E3B8752" w14:textId="1432DD06" w:rsidR="00C57FEB" w:rsidRPr="00A018D6" w:rsidRDefault="00A018D6" w:rsidP="00FB0EAC">
            <w:pPr>
              <w:spacing w:before="0"/>
              <w:jc w:val="left"/>
              <w:rPr>
                <w:rFonts w:cstheme="minorHAnsi"/>
              </w:rPr>
            </w:pPr>
            <w:r w:rsidRPr="00A018D6">
              <w:rPr>
                <w:rFonts w:cstheme="minorHAnsi"/>
              </w:rPr>
              <w:t>27</w:t>
            </w:r>
          </w:p>
        </w:tc>
        <w:tc>
          <w:tcPr>
            <w:tcW w:w="6084" w:type="dxa"/>
            <w:vAlign w:val="center"/>
          </w:tcPr>
          <w:p w14:paraId="0CC32C75" w14:textId="5AD3636C" w:rsidR="00C57FEB" w:rsidRPr="00E26EE8" w:rsidRDefault="00A018D6" w:rsidP="00B06ACF">
            <w:pPr>
              <w:pStyle w:val="NormalWeb"/>
              <w:numPr>
                <w:ilvl w:val="0"/>
                <w:numId w:val="33"/>
              </w:numPr>
              <w:rPr>
                <w:i/>
                <w:iCs/>
              </w:rPr>
            </w:pPr>
            <w:r>
              <w:t>The system shall support pre- and post-trip vehicle inspections, including recording beginning and ending mileage.</w:t>
            </w:r>
          </w:p>
        </w:tc>
      </w:tr>
      <w:tr w:rsidR="00C57FEB" w:rsidRPr="00E26EE8" w14:paraId="4B880E88" w14:textId="77777777" w:rsidTr="007E3726">
        <w:trPr>
          <w:trHeight w:val="710"/>
        </w:trPr>
        <w:tc>
          <w:tcPr>
            <w:tcW w:w="2321" w:type="dxa"/>
            <w:vAlign w:val="center"/>
          </w:tcPr>
          <w:p w14:paraId="4A57EFDB" w14:textId="595F1289" w:rsidR="00C57FEB" w:rsidRPr="00A018D6" w:rsidRDefault="00A018D6" w:rsidP="004908C7">
            <w:pPr>
              <w:spacing w:before="0" w:after="160" w:line="256" w:lineRule="auto"/>
              <w:jc w:val="left"/>
              <w:rPr>
                <w:b/>
                <w:bCs/>
                <w:i/>
                <w:iCs/>
              </w:rPr>
            </w:pPr>
            <w:bookmarkStart w:id="73" w:name="_Hlk211927701"/>
            <w:r w:rsidRPr="00A018D6">
              <w:rPr>
                <w:b/>
                <w:bCs/>
              </w:rPr>
              <w:t>24/7 Technical Support</w:t>
            </w:r>
            <w:bookmarkEnd w:id="73"/>
          </w:p>
        </w:tc>
        <w:tc>
          <w:tcPr>
            <w:tcW w:w="950" w:type="dxa"/>
            <w:vAlign w:val="center"/>
          </w:tcPr>
          <w:p w14:paraId="2A9970FD" w14:textId="43D52337" w:rsidR="00C57FEB" w:rsidRPr="00A018D6" w:rsidRDefault="00A018D6" w:rsidP="00FB0EAC">
            <w:pPr>
              <w:spacing w:before="0"/>
              <w:jc w:val="left"/>
              <w:rPr>
                <w:rFonts w:cstheme="minorHAnsi"/>
              </w:rPr>
            </w:pPr>
            <w:r w:rsidRPr="00A018D6">
              <w:rPr>
                <w:rFonts w:cstheme="minorHAnsi"/>
              </w:rPr>
              <w:t>28</w:t>
            </w:r>
          </w:p>
        </w:tc>
        <w:tc>
          <w:tcPr>
            <w:tcW w:w="6084" w:type="dxa"/>
            <w:vAlign w:val="center"/>
          </w:tcPr>
          <w:p w14:paraId="5B9057E0" w14:textId="185D802A" w:rsidR="00C57FEB" w:rsidRPr="00E26EE8" w:rsidRDefault="00A018D6" w:rsidP="00B06ACF">
            <w:pPr>
              <w:pStyle w:val="NormalWeb"/>
              <w:numPr>
                <w:ilvl w:val="0"/>
                <w:numId w:val="33"/>
              </w:numPr>
              <w:rPr>
                <w:i/>
                <w:iCs/>
              </w:rPr>
            </w:pPr>
            <w:r>
              <w:t>The vendor shall provide 24/7 customer and technical support with responsive issue resolution.</w:t>
            </w:r>
          </w:p>
        </w:tc>
      </w:tr>
    </w:tbl>
    <w:bookmarkEnd w:id="46"/>
    <w:p w14:paraId="067ED47D" w14:textId="2DEBC1A2" w:rsidR="00321B09" w:rsidRPr="00E26EE8" w:rsidRDefault="00321B09">
      <w:pPr>
        <w:pStyle w:val="Heading2"/>
        <w:numPr>
          <w:ilvl w:val="1"/>
          <w:numId w:val="9"/>
        </w:numPr>
        <w:ind w:left="720"/>
        <w:rPr>
          <w:i/>
          <w:iCs/>
        </w:rPr>
      </w:pPr>
      <w:r w:rsidRPr="00E26EE8">
        <w:rPr>
          <w:i/>
          <w:iCs/>
        </w:rPr>
        <w:t>Payment for Deliverables</w:t>
      </w:r>
    </w:p>
    <w:p w14:paraId="35EC6B5C" w14:textId="77777777" w:rsidR="00363F83" w:rsidRPr="00E26EE8" w:rsidRDefault="00363F83" w:rsidP="00363F83">
      <w:pPr>
        <w:spacing w:before="100" w:beforeAutospacing="1" w:after="100" w:afterAutospacing="1"/>
        <w:jc w:val="left"/>
        <w:rPr>
          <w:rFonts w:eastAsia="Times New Roman" w:cstheme="minorHAnsi"/>
          <w:i/>
          <w:iCs/>
        </w:rPr>
      </w:pPr>
      <w:r w:rsidRPr="00E26EE8">
        <w:rPr>
          <w:rFonts w:eastAsia="Times New Roman" w:cstheme="minorHAnsi"/>
          <w:i/>
          <w:iCs/>
        </w:rPr>
        <w:t>Payment for services rendered under the resulting contract will be made upon the Agency’s formal acceptance of key project deliverables as outlined in the Scope of Work.</w:t>
      </w:r>
    </w:p>
    <w:p w14:paraId="49DF7C44" w14:textId="276C9FBA" w:rsidR="00363F83" w:rsidRPr="00E26EE8" w:rsidRDefault="00B72E82" w:rsidP="00363F83">
      <w:pPr>
        <w:spacing w:before="100" w:beforeAutospacing="1" w:after="100" w:afterAutospacing="1"/>
        <w:jc w:val="left"/>
        <w:rPr>
          <w:rFonts w:eastAsia="Times New Roman" w:cstheme="minorHAnsi"/>
          <w:i/>
          <w:iCs/>
        </w:rPr>
      </w:pPr>
      <w:r w:rsidRPr="00E26EE8">
        <w:rPr>
          <w:rFonts w:eastAsia="Times New Roman" w:cstheme="minorHAnsi"/>
          <w:i/>
          <w:iCs/>
        </w:rPr>
        <w:t>PT</w:t>
      </w:r>
      <w:r w:rsidR="00363F83" w:rsidRPr="00E26EE8">
        <w:rPr>
          <w:rFonts w:eastAsia="Times New Roman" w:cstheme="minorHAnsi"/>
          <w:i/>
          <w:iCs/>
        </w:rPr>
        <w:t xml:space="preserve"> will be independently responsible for </w:t>
      </w:r>
      <w:r w:rsidR="00F43BC5" w:rsidRPr="00E26EE8">
        <w:rPr>
          <w:rFonts w:eastAsia="Times New Roman" w:cstheme="minorHAnsi"/>
          <w:i/>
          <w:iCs/>
        </w:rPr>
        <w:t>implementing and paying for</w:t>
      </w:r>
      <w:r w:rsidR="00363F83" w:rsidRPr="00E26EE8">
        <w:rPr>
          <w:rFonts w:eastAsia="Times New Roman" w:cstheme="minorHAnsi"/>
          <w:i/>
          <w:iCs/>
        </w:rPr>
        <w:t xml:space="preserve"> </w:t>
      </w:r>
      <w:r w:rsidR="003A2AB4" w:rsidRPr="00E26EE8">
        <w:rPr>
          <w:rFonts w:eastAsia="Times New Roman" w:cstheme="minorHAnsi"/>
          <w:i/>
          <w:iCs/>
        </w:rPr>
        <w:t>its</w:t>
      </w:r>
      <w:r w:rsidR="00363F83" w:rsidRPr="00E26EE8">
        <w:rPr>
          <w:rFonts w:eastAsia="Times New Roman" w:cstheme="minorHAnsi"/>
          <w:i/>
          <w:iCs/>
        </w:rPr>
        <w:t xml:space="preserve"> software systems. All invoices must identify the agency </w:t>
      </w:r>
      <w:r w:rsidRPr="00E26EE8">
        <w:rPr>
          <w:rFonts w:eastAsia="Times New Roman" w:cstheme="minorHAnsi"/>
          <w:i/>
          <w:iCs/>
        </w:rPr>
        <w:t>(PT)</w:t>
      </w:r>
      <w:r w:rsidR="00363F83" w:rsidRPr="00E26EE8">
        <w:rPr>
          <w:rFonts w:eastAsia="Times New Roman" w:cstheme="minorHAnsi"/>
          <w:i/>
          <w:iCs/>
        </w:rPr>
        <w:t>, the billing period, and the specific deliverables or services provided.</w:t>
      </w:r>
    </w:p>
    <w:p w14:paraId="0E4FAC5B" w14:textId="657235B4" w:rsidR="00363F83" w:rsidRPr="00E26EE8" w:rsidRDefault="00363F83" w:rsidP="003A2AB4">
      <w:pPr>
        <w:spacing w:before="100" w:beforeAutospacing="1" w:after="100" w:afterAutospacing="1"/>
        <w:jc w:val="left"/>
        <w:rPr>
          <w:rFonts w:ascii="Times New Roman" w:eastAsia="Times New Roman" w:hAnsi="Times New Roman" w:cs="Times New Roman"/>
          <w:i/>
          <w:iCs/>
          <w:sz w:val="24"/>
          <w:szCs w:val="24"/>
        </w:rPr>
      </w:pPr>
      <w:r w:rsidRPr="00E26EE8">
        <w:rPr>
          <w:rFonts w:eastAsia="Times New Roman" w:cstheme="minorHAnsi"/>
          <w:i/>
          <w:iCs/>
        </w:rPr>
        <w:t xml:space="preserve">Payments will be made on an annual basis, contingent upon the successful performance and acceptance of services and/or deliverables for the corresponding period. The Contractor shall submit invoices </w:t>
      </w:r>
      <w:r w:rsidR="00F43BC5" w:rsidRPr="00E26EE8">
        <w:rPr>
          <w:rFonts w:eastAsia="Times New Roman" w:cstheme="minorHAnsi"/>
          <w:i/>
          <w:iCs/>
        </w:rPr>
        <w:t>in accordance with the agreed-upon</w:t>
      </w:r>
      <w:r w:rsidRPr="00E26EE8">
        <w:rPr>
          <w:rFonts w:eastAsia="Times New Roman" w:cstheme="minorHAnsi"/>
          <w:i/>
          <w:iCs/>
        </w:rPr>
        <w:t xml:space="preserve"> payment schedule and provide any supporting documentation as requested by the Agency. All payments are subject to the availability of funds and compliance with federal, state, and local requirements</w:t>
      </w:r>
      <w:r w:rsidRPr="00E26EE8">
        <w:rPr>
          <w:rFonts w:ascii="Times New Roman" w:eastAsia="Times New Roman" w:hAnsi="Times New Roman" w:cs="Times New Roman"/>
          <w:i/>
          <w:iCs/>
          <w:sz w:val="24"/>
          <w:szCs w:val="24"/>
        </w:rPr>
        <w:t>, including FTA procurement regulations.</w:t>
      </w:r>
    </w:p>
    <w:bookmarkEnd w:id="43"/>
    <w:p w14:paraId="33DB5BE0" w14:textId="77777777" w:rsidR="001F6748" w:rsidRPr="00E26EE8" w:rsidRDefault="001F6748" w:rsidP="00EB7C2F">
      <w:pPr>
        <w:pStyle w:val="Heading1"/>
        <w:spacing w:line="120" w:lineRule="auto"/>
        <w:rPr>
          <w:i/>
          <w:iCs/>
        </w:rPr>
      </w:pPr>
    </w:p>
    <w:p w14:paraId="31D9F727" w14:textId="08607A57" w:rsidR="008506A4" w:rsidRPr="00E26EE8" w:rsidRDefault="00A662DA" w:rsidP="001F6748">
      <w:pPr>
        <w:pStyle w:val="Heading1"/>
        <w:spacing w:line="120" w:lineRule="auto"/>
        <w:rPr>
          <w:i/>
          <w:iCs/>
        </w:rPr>
      </w:pPr>
      <w:bookmarkStart w:id="74" w:name="_Ref132351869"/>
      <w:r w:rsidRPr="00E26EE8">
        <w:rPr>
          <w:i/>
          <w:iCs/>
        </w:rPr>
        <w:t>PROPOSAL</w:t>
      </w:r>
      <w:r w:rsidR="008506A4" w:rsidRPr="00E26EE8">
        <w:rPr>
          <w:i/>
          <w:iCs/>
        </w:rPr>
        <w:t xml:space="preserve"> FORMAT</w:t>
      </w:r>
      <w:bookmarkEnd w:id="74"/>
    </w:p>
    <w:p w14:paraId="380E0B30" w14:textId="77777777" w:rsidR="00EB7C2F" w:rsidRPr="00E26EE8" w:rsidRDefault="00EB7C2F" w:rsidP="00EB7C2F">
      <w:pPr>
        <w:pStyle w:val="NormalWeb"/>
        <w:spacing w:line="120" w:lineRule="auto"/>
        <w:rPr>
          <w:rFonts w:asciiTheme="minorHAnsi" w:hAnsiTheme="minorHAnsi" w:cstheme="minorHAnsi"/>
          <w:i/>
          <w:iCs/>
          <w:sz w:val="22"/>
          <w:szCs w:val="22"/>
        </w:rPr>
      </w:pPr>
      <w:r w:rsidRPr="00E26EE8">
        <w:rPr>
          <w:rFonts w:asciiTheme="minorHAnsi" w:hAnsiTheme="minorHAnsi" w:cstheme="minorHAnsi"/>
          <w:i/>
          <w:iCs/>
          <w:sz w:val="22"/>
          <w:szCs w:val="22"/>
        </w:rPr>
        <w:t>The proposal shall consist of two distinct parts:</w:t>
      </w:r>
    </w:p>
    <w:p w14:paraId="0DCFFAD8" w14:textId="37E41548" w:rsidR="00EB7C2F" w:rsidRPr="00E26EE8" w:rsidRDefault="00EB7C2F">
      <w:pPr>
        <w:pStyle w:val="NormalWeb"/>
        <w:numPr>
          <w:ilvl w:val="0"/>
          <w:numId w:val="12"/>
        </w:numPr>
        <w:jc w:val="left"/>
        <w:rPr>
          <w:rFonts w:asciiTheme="minorHAnsi" w:hAnsiTheme="minorHAnsi" w:cstheme="minorHAnsi"/>
          <w:i/>
          <w:iCs/>
          <w:sz w:val="22"/>
          <w:szCs w:val="22"/>
        </w:rPr>
      </w:pPr>
      <w:r w:rsidRPr="00E26EE8">
        <w:rPr>
          <w:rStyle w:val="Strong"/>
          <w:rFonts w:asciiTheme="minorHAnsi" w:hAnsiTheme="minorHAnsi" w:cstheme="minorHAnsi"/>
          <w:i/>
          <w:iCs/>
          <w:sz w:val="22"/>
          <w:szCs w:val="22"/>
        </w:rPr>
        <w:t>Technical Proposal</w:t>
      </w:r>
      <w:r w:rsidRPr="00E26EE8">
        <w:rPr>
          <w:rFonts w:asciiTheme="minorHAnsi" w:hAnsiTheme="minorHAnsi" w:cstheme="minorHAnsi"/>
          <w:i/>
          <w:iCs/>
          <w:sz w:val="22"/>
          <w:szCs w:val="22"/>
        </w:rPr>
        <w:br/>
        <w:t xml:space="preserve">This section should provide a comprehensive description of the proposed technical approach, methodology, work plan, team qualifications, and any other relevant technical information that demonstrates the offeror's ability </w:t>
      </w:r>
      <w:r w:rsidR="00156152" w:rsidRPr="00E26EE8">
        <w:rPr>
          <w:rFonts w:asciiTheme="minorHAnsi" w:hAnsiTheme="minorHAnsi" w:cstheme="minorHAnsi"/>
          <w:i/>
          <w:iCs/>
          <w:sz w:val="22"/>
          <w:szCs w:val="22"/>
        </w:rPr>
        <w:t>to perform the required work successfully</w:t>
      </w:r>
      <w:r w:rsidRPr="00E26EE8">
        <w:rPr>
          <w:rFonts w:asciiTheme="minorHAnsi" w:hAnsiTheme="minorHAnsi" w:cstheme="minorHAnsi"/>
          <w:i/>
          <w:iCs/>
          <w:sz w:val="22"/>
          <w:szCs w:val="22"/>
        </w:rPr>
        <w:t>.</w:t>
      </w:r>
    </w:p>
    <w:p w14:paraId="54E46149" w14:textId="38C14583" w:rsidR="008506A4" w:rsidRPr="00E26EE8" w:rsidRDefault="00EB7C2F">
      <w:pPr>
        <w:pStyle w:val="NormalWeb"/>
        <w:numPr>
          <w:ilvl w:val="0"/>
          <w:numId w:val="12"/>
        </w:numPr>
        <w:jc w:val="left"/>
        <w:rPr>
          <w:i/>
          <w:iCs/>
        </w:rPr>
      </w:pPr>
      <w:r w:rsidRPr="00E26EE8">
        <w:rPr>
          <w:rStyle w:val="Strong"/>
          <w:rFonts w:asciiTheme="minorHAnsi" w:hAnsiTheme="minorHAnsi" w:cstheme="minorHAnsi"/>
          <w:i/>
          <w:iCs/>
          <w:sz w:val="22"/>
          <w:szCs w:val="22"/>
        </w:rPr>
        <w:t>Cost Proposal</w:t>
      </w:r>
      <w:r w:rsidRPr="00E26EE8">
        <w:rPr>
          <w:rFonts w:asciiTheme="minorHAnsi" w:hAnsiTheme="minorHAnsi" w:cstheme="minorHAnsi"/>
          <w:i/>
          <w:iCs/>
          <w:sz w:val="22"/>
          <w:szCs w:val="22"/>
        </w:rPr>
        <w:br/>
        <w:t>Submitted separately from the Technical Proposal, the Cost Proposal must include detailed cost estimates, broken down by labor categories, materials, travel, and other direct costs. All cost data must be fully supported and documented.</w:t>
      </w:r>
    </w:p>
    <w:p w14:paraId="5874FEAA" w14:textId="15472B72" w:rsidR="008506A4" w:rsidRPr="00E26EE8" w:rsidRDefault="008506A4">
      <w:pPr>
        <w:pStyle w:val="Heading3"/>
        <w:numPr>
          <w:ilvl w:val="2"/>
          <w:numId w:val="10"/>
        </w:numPr>
        <w:ind w:left="720"/>
        <w:rPr>
          <w:i/>
          <w:iCs/>
        </w:rPr>
      </w:pPr>
      <w:r w:rsidRPr="00E26EE8">
        <w:rPr>
          <w:i/>
          <w:iCs/>
        </w:rPr>
        <w:t>Title Page</w:t>
      </w:r>
    </w:p>
    <w:p w14:paraId="60730FE8" w14:textId="69633F8D" w:rsidR="0096667C" w:rsidRPr="00E26EE8" w:rsidRDefault="008A59BB" w:rsidP="00D16BCB">
      <w:pPr>
        <w:spacing w:after="120"/>
        <w:rPr>
          <w:i/>
          <w:iCs/>
        </w:rPr>
      </w:pPr>
      <w:r w:rsidRPr="00E26EE8">
        <w:rPr>
          <w:i/>
          <w:iCs/>
        </w:rPr>
        <w:t xml:space="preserve">The </w:t>
      </w:r>
      <w:r w:rsidR="00CC3E82" w:rsidRPr="00E26EE8">
        <w:rPr>
          <w:i/>
          <w:iCs/>
        </w:rPr>
        <w:t xml:space="preserve">title page </w:t>
      </w:r>
      <w:r w:rsidRPr="00E26EE8">
        <w:rPr>
          <w:i/>
          <w:iCs/>
        </w:rPr>
        <w:t xml:space="preserve">should </w:t>
      </w:r>
      <w:r w:rsidR="00CC3E82" w:rsidRPr="00E26EE8">
        <w:rPr>
          <w:i/>
          <w:iCs/>
        </w:rPr>
        <w:t>identify:</w:t>
      </w:r>
    </w:p>
    <w:p w14:paraId="73E5229E" w14:textId="3897D9AE" w:rsidR="0096667C" w:rsidRPr="00E26EE8" w:rsidRDefault="0096667C" w:rsidP="00D16BCB">
      <w:pPr>
        <w:spacing w:before="0" w:after="160" w:line="259" w:lineRule="auto"/>
        <w:jc w:val="left"/>
        <w:rPr>
          <w:rFonts w:eastAsiaTheme="majorEastAsia"/>
          <w:i/>
          <w:iCs/>
        </w:rPr>
        <w:sectPr w:rsidR="0096667C" w:rsidRPr="00E26EE8" w:rsidSect="004B442A">
          <w:pgSz w:w="12240" w:h="15840"/>
          <w:pgMar w:top="1440" w:right="1440" w:bottom="1440" w:left="1440" w:header="720" w:footer="720" w:gutter="0"/>
          <w:pgNumType w:start="1"/>
          <w:cols w:space="720"/>
          <w:docGrid w:linePitch="360"/>
        </w:sectPr>
      </w:pPr>
    </w:p>
    <w:p w14:paraId="5C142D1C" w14:textId="0D256089" w:rsidR="00982B54" w:rsidRPr="00E26EE8" w:rsidRDefault="00982B54" w:rsidP="00F37589">
      <w:pPr>
        <w:pStyle w:val="ListParagraph"/>
        <w:numPr>
          <w:ilvl w:val="0"/>
          <w:numId w:val="6"/>
        </w:numPr>
        <w:ind w:left="720"/>
        <w:rPr>
          <w:rFonts w:eastAsia="Times New Roman" w:cstheme="minorHAnsi"/>
          <w:i/>
          <w:iCs/>
        </w:rPr>
      </w:pPr>
      <w:r w:rsidRPr="00E26EE8">
        <w:rPr>
          <w:rFonts w:eastAsiaTheme="majorEastAsia"/>
          <w:i/>
          <w:iCs/>
        </w:rPr>
        <w:t>P</w:t>
      </w:r>
      <w:r w:rsidR="00CC3E82" w:rsidRPr="00E26EE8">
        <w:rPr>
          <w:rFonts w:eastAsiaTheme="majorEastAsia"/>
          <w:i/>
          <w:iCs/>
        </w:rPr>
        <w:t xml:space="preserve">roject title </w:t>
      </w:r>
      <w:r w:rsidR="00AA6A13" w:rsidRPr="00E26EE8">
        <w:rPr>
          <w:rFonts w:eastAsiaTheme="majorEastAsia"/>
          <w:i/>
          <w:iCs/>
        </w:rPr>
        <w:t>(</w:t>
      </w:r>
      <w:r w:rsidR="00B72E82" w:rsidRPr="00E26EE8">
        <w:rPr>
          <w:rFonts w:eastAsiaTheme="majorEastAsia"/>
          <w:i/>
          <w:iCs/>
        </w:rPr>
        <w:t>PT</w:t>
      </w:r>
      <w:r w:rsidR="00195EDE" w:rsidRPr="00E26EE8">
        <w:rPr>
          <w:rFonts w:eastAsiaTheme="majorEastAsia"/>
          <w:i/>
          <w:iCs/>
        </w:rPr>
        <w:t xml:space="preserve"> Dispatch Software</w:t>
      </w:r>
      <w:r w:rsidR="00AA6A13" w:rsidRPr="00E26EE8">
        <w:rPr>
          <w:rFonts w:eastAsiaTheme="majorEastAsia"/>
          <w:i/>
          <w:iCs/>
        </w:rPr>
        <w:t>)</w:t>
      </w:r>
    </w:p>
    <w:p w14:paraId="648E928E" w14:textId="717336EA" w:rsidR="00CC3E82" w:rsidRPr="00E26EE8" w:rsidRDefault="00CC3E82" w:rsidP="00F37589">
      <w:pPr>
        <w:pStyle w:val="ListParagraph"/>
        <w:numPr>
          <w:ilvl w:val="0"/>
          <w:numId w:val="3"/>
        </w:numPr>
        <w:rPr>
          <w:rFonts w:eastAsiaTheme="majorEastAsia"/>
          <w:i/>
          <w:iCs/>
        </w:rPr>
      </w:pPr>
      <w:r w:rsidRPr="00E26EE8">
        <w:rPr>
          <w:rFonts w:eastAsiaTheme="majorEastAsia"/>
          <w:i/>
          <w:iCs/>
        </w:rPr>
        <w:t xml:space="preserve">RFP Number </w:t>
      </w:r>
      <w:r w:rsidR="00195EDE" w:rsidRPr="00E26EE8">
        <w:rPr>
          <w:rFonts w:eastAsiaTheme="majorEastAsia"/>
          <w:i/>
          <w:iCs/>
        </w:rPr>
        <w:t>2025-</w:t>
      </w:r>
      <w:r w:rsidR="00B72E82" w:rsidRPr="00E26EE8">
        <w:rPr>
          <w:rFonts w:eastAsiaTheme="majorEastAsia"/>
          <w:i/>
          <w:iCs/>
        </w:rPr>
        <w:t>PT</w:t>
      </w:r>
      <w:r w:rsidR="00195EDE" w:rsidRPr="00E26EE8">
        <w:rPr>
          <w:rFonts w:eastAsiaTheme="majorEastAsia"/>
          <w:i/>
          <w:iCs/>
        </w:rPr>
        <w:t>-001</w:t>
      </w:r>
    </w:p>
    <w:p w14:paraId="65304734" w14:textId="53182534" w:rsidR="00CC3E82" w:rsidRPr="00E26EE8" w:rsidRDefault="00ED5230" w:rsidP="00F37589">
      <w:pPr>
        <w:pStyle w:val="ListParagraph"/>
        <w:numPr>
          <w:ilvl w:val="0"/>
          <w:numId w:val="3"/>
        </w:numPr>
        <w:rPr>
          <w:rFonts w:eastAsiaTheme="majorEastAsia"/>
          <w:i/>
          <w:iCs/>
        </w:rPr>
      </w:pPr>
      <w:r w:rsidRPr="00E26EE8">
        <w:rPr>
          <w:rFonts w:eastAsiaTheme="majorEastAsia"/>
          <w:i/>
          <w:iCs/>
        </w:rPr>
        <w:t>S</w:t>
      </w:r>
      <w:r w:rsidR="00CC3E82" w:rsidRPr="00E26EE8">
        <w:rPr>
          <w:rFonts w:eastAsiaTheme="majorEastAsia"/>
          <w:i/>
          <w:iCs/>
        </w:rPr>
        <w:t>ubmission date</w:t>
      </w:r>
    </w:p>
    <w:p w14:paraId="4609B5E3" w14:textId="605826D0" w:rsidR="00CC3E82" w:rsidRPr="00E26EE8" w:rsidRDefault="00ED5230" w:rsidP="00F37589">
      <w:pPr>
        <w:pStyle w:val="ListParagraph"/>
        <w:numPr>
          <w:ilvl w:val="0"/>
          <w:numId w:val="3"/>
        </w:numPr>
        <w:rPr>
          <w:rFonts w:eastAsiaTheme="majorEastAsia"/>
          <w:i/>
          <w:iCs/>
        </w:rPr>
      </w:pPr>
      <w:r w:rsidRPr="00E26EE8">
        <w:rPr>
          <w:rFonts w:eastAsiaTheme="majorEastAsia"/>
          <w:i/>
          <w:iCs/>
        </w:rPr>
        <w:t>N</w:t>
      </w:r>
      <w:r w:rsidR="00CC3E82" w:rsidRPr="00E26EE8">
        <w:rPr>
          <w:rFonts w:eastAsiaTheme="majorEastAsia"/>
          <w:i/>
          <w:iCs/>
        </w:rPr>
        <w:t>ame and title of submitter</w:t>
      </w:r>
    </w:p>
    <w:p w14:paraId="00629373" w14:textId="30D5DB1F" w:rsidR="00CC3E82" w:rsidRPr="00E26EE8" w:rsidRDefault="00ED5230" w:rsidP="00F37589">
      <w:pPr>
        <w:pStyle w:val="ListParagraph"/>
        <w:numPr>
          <w:ilvl w:val="0"/>
          <w:numId w:val="3"/>
        </w:numPr>
        <w:rPr>
          <w:rFonts w:eastAsiaTheme="majorEastAsia"/>
          <w:i/>
          <w:iCs/>
        </w:rPr>
      </w:pPr>
      <w:r w:rsidRPr="00E26EE8">
        <w:rPr>
          <w:rFonts w:eastAsiaTheme="majorEastAsia"/>
          <w:i/>
          <w:iCs/>
        </w:rPr>
        <w:t>A</w:t>
      </w:r>
      <w:r w:rsidR="00CC3E82" w:rsidRPr="00E26EE8">
        <w:rPr>
          <w:rFonts w:eastAsiaTheme="majorEastAsia"/>
          <w:i/>
          <w:iCs/>
        </w:rPr>
        <w:t>uthorized signature</w:t>
      </w:r>
    </w:p>
    <w:p w14:paraId="50A9871F" w14:textId="1743FAC6" w:rsidR="00CC3E82" w:rsidRPr="00E26EE8" w:rsidRDefault="00ED5230" w:rsidP="00F37589">
      <w:pPr>
        <w:pStyle w:val="ListParagraph"/>
        <w:numPr>
          <w:ilvl w:val="0"/>
          <w:numId w:val="3"/>
        </w:numPr>
        <w:rPr>
          <w:rFonts w:eastAsiaTheme="majorEastAsia"/>
          <w:i/>
          <w:iCs/>
        </w:rPr>
      </w:pPr>
      <w:r w:rsidRPr="00E26EE8">
        <w:rPr>
          <w:rFonts w:eastAsiaTheme="majorEastAsia"/>
          <w:i/>
          <w:iCs/>
        </w:rPr>
        <w:t>C</w:t>
      </w:r>
      <w:r w:rsidR="00CC3E82" w:rsidRPr="00E26EE8">
        <w:rPr>
          <w:rFonts w:eastAsiaTheme="majorEastAsia"/>
          <w:i/>
          <w:iCs/>
        </w:rPr>
        <w:t>ompany logo (if applicable)</w:t>
      </w:r>
    </w:p>
    <w:p w14:paraId="1C695223" w14:textId="25F82E7C" w:rsidR="00CC3E82" w:rsidRPr="00E26EE8" w:rsidRDefault="00ED5230" w:rsidP="00F37589">
      <w:pPr>
        <w:pStyle w:val="ListParagraph"/>
        <w:numPr>
          <w:ilvl w:val="0"/>
          <w:numId w:val="3"/>
        </w:numPr>
        <w:rPr>
          <w:rFonts w:eastAsiaTheme="majorEastAsia"/>
          <w:i/>
          <w:iCs/>
        </w:rPr>
      </w:pPr>
      <w:r w:rsidRPr="00E26EE8">
        <w:rPr>
          <w:rFonts w:eastAsiaTheme="majorEastAsia"/>
          <w:i/>
          <w:iCs/>
        </w:rPr>
        <w:t>C</w:t>
      </w:r>
      <w:r w:rsidR="00CC3E82" w:rsidRPr="00E26EE8">
        <w:rPr>
          <w:rFonts w:eastAsiaTheme="majorEastAsia"/>
          <w:i/>
          <w:iCs/>
        </w:rPr>
        <w:t>ompany name</w:t>
      </w:r>
    </w:p>
    <w:p w14:paraId="60BF5F3E" w14:textId="3D1C197F" w:rsidR="00CC3E82" w:rsidRPr="00E26EE8" w:rsidRDefault="00ED5230" w:rsidP="00F37589">
      <w:pPr>
        <w:pStyle w:val="ListParagraph"/>
        <w:numPr>
          <w:ilvl w:val="0"/>
          <w:numId w:val="3"/>
        </w:numPr>
        <w:rPr>
          <w:rFonts w:eastAsiaTheme="majorEastAsia"/>
          <w:i/>
          <w:iCs/>
        </w:rPr>
      </w:pPr>
      <w:r w:rsidRPr="00E26EE8">
        <w:rPr>
          <w:rFonts w:eastAsiaTheme="majorEastAsia"/>
          <w:i/>
          <w:iCs/>
        </w:rPr>
        <w:t>A</w:t>
      </w:r>
      <w:r w:rsidR="00CC3E82" w:rsidRPr="00E26EE8">
        <w:rPr>
          <w:rFonts w:eastAsiaTheme="majorEastAsia"/>
          <w:i/>
          <w:iCs/>
        </w:rPr>
        <w:t>ddress</w:t>
      </w:r>
    </w:p>
    <w:p w14:paraId="5F3DF42C" w14:textId="1A54AD4A" w:rsidR="00CC3E82" w:rsidRPr="00E26EE8" w:rsidRDefault="00ED5230" w:rsidP="00F37589">
      <w:pPr>
        <w:pStyle w:val="ListParagraph"/>
        <w:numPr>
          <w:ilvl w:val="0"/>
          <w:numId w:val="3"/>
        </w:numPr>
        <w:rPr>
          <w:rFonts w:eastAsiaTheme="majorEastAsia"/>
          <w:i/>
          <w:iCs/>
        </w:rPr>
      </w:pPr>
      <w:r w:rsidRPr="00E26EE8">
        <w:rPr>
          <w:rFonts w:eastAsiaTheme="majorEastAsia"/>
          <w:i/>
          <w:iCs/>
        </w:rPr>
        <w:t>C</w:t>
      </w:r>
      <w:r w:rsidR="00CC3E82" w:rsidRPr="00E26EE8">
        <w:rPr>
          <w:rFonts w:eastAsiaTheme="majorEastAsia"/>
          <w:i/>
          <w:iCs/>
        </w:rPr>
        <w:t xml:space="preserve">ity, </w:t>
      </w:r>
      <w:r w:rsidRPr="00E26EE8">
        <w:rPr>
          <w:rFonts w:eastAsiaTheme="majorEastAsia"/>
          <w:i/>
          <w:iCs/>
        </w:rPr>
        <w:t>S</w:t>
      </w:r>
      <w:r w:rsidR="00CC3E82" w:rsidRPr="00E26EE8">
        <w:rPr>
          <w:rFonts w:eastAsiaTheme="majorEastAsia"/>
          <w:i/>
          <w:iCs/>
        </w:rPr>
        <w:t>tate</w:t>
      </w:r>
      <w:r w:rsidR="00B21FD8" w:rsidRPr="00E26EE8">
        <w:rPr>
          <w:rFonts w:eastAsiaTheme="majorEastAsia"/>
          <w:i/>
          <w:iCs/>
        </w:rPr>
        <w:t>,</w:t>
      </w:r>
      <w:r w:rsidR="00CC3E82" w:rsidRPr="00E26EE8">
        <w:rPr>
          <w:rFonts w:eastAsiaTheme="majorEastAsia"/>
          <w:i/>
          <w:iCs/>
        </w:rPr>
        <w:t xml:space="preserve"> and </w:t>
      </w:r>
      <w:r w:rsidRPr="00E26EE8">
        <w:rPr>
          <w:rFonts w:eastAsiaTheme="majorEastAsia"/>
          <w:i/>
          <w:iCs/>
        </w:rPr>
        <w:t>Z</w:t>
      </w:r>
      <w:r w:rsidR="00CC3E82" w:rsidRPr="00E26EE8">
        <w:rPr>
          <w:rFonts w:eastAsiaTheme="majorEastAsia"/>
          <w:i/>
          <w:iCs/>
        </w:rPr>
        <w:t>ip code</w:t>
      </w:r>
    </w:p>
    <w:p w14:paraId="66CD325E" w14:textId="3D88C0CE" w:rsidR="00CC3E82" w:rsidRPr="00E26EE8" w:rsidRDefault="00ED5230" w:rsidP="00F37589">
      <w:pPr>
        <w:pStyle w:val="ListParagraph"/>
        <w:numPr>
          <w:ilvl w:val="0"/>
          <w:numId w:val="3"/>
        </w:numPr>
        <w:rPr>
          <w:rFonts w:eastAsiaTheme="majorEastAsia"/>
          <w:i/>
          <w:iCs/>
        </w:rPr>
      </w:pPr>
      <w:r w:rsidRPr="00E26EE8">
        <w:rPr>
          <w:rFonts w:eastAsiaTheme="majorEastAsia"/>
          <w:i/>
          <w:iCs/>
        </w:rPr>
        <w:t>T</w:t>
      </w:r>
      <w:r w:rsidR="00CC3E82" w:rsidRPr="00E26EE8">
        <w:rPr>
          <w:rFonts w:eastAsiaTheme="majorEastAsia"/>
          <w:i/>
          <w:iCs/>
        </w:rPr>
        <w:t>elephone number</w:t>
      </w:r>
    </w:p>
    <w:p w14:paraId="1AE22B49" w14:textId="72BCADD5" w:rsidR="00CC3E82" w:rsidRPr="00E26EE8" w:rsidRDefault="00CC3E82" w:rsidP="00F37589">
      <w:pPr>
        <w:pStyle w:val="ListParagraph"/>
        <w:numPr>
          <w:ilvl w:val="0"/>
          <w:numId w:val="3"/>
        </w:numPr>
        <w:rPr>
          <w:rFonts w:eastAsiaTheme="majorEastAsia"/>
          <w:i/>
          <w:iCs/>
        </w:rPr>
      </w:pPr>
      <w:r w:rsidRPr="00E26EE8">
        <w:rPr>
          <w:rFonts w:eastAsiaTheme="majorEastAsia"/>
          <w:i/>
          <w:iCs/>
        </w:rPr>
        <w:t>e-mail address</w:t>
      </w:r>
    </w:p>
    <w:p w14:paraId="386E0AE6" w14:textId="77777777" w:rsidR="0096667C" w:rsidRPr="00E26EE8" w:rsidRDefault="0096667C" w:rsidP="00096247">
      <w:pPr>
        <w:rPr>
          <w:i/>
          <w:iCs/>
        </w:rPr>
        <w:sectPr w:rsidR="0096667C" w:rsidRPr="00E26EE8" w:rsidSect="00D16BCB">
          <w:type w:val="continuous"/>
          <w:pgSz w:w="12240" w:h="15840"/>
          <w:pgMar w:top="1440" w:right="1440" w:bottom="1440" w:left="1440" w:header="720" w:footer="720" w:gutter="0"/>
          <w:cols w:num="2" w:space="720"/>
          <w:docGrid w:linePitch="360"/>
        </w:sectPr>
      </w:pPr>
    </w:p>
    <w:p w14:paraId="2D7C67AD" w14:textId="1F41044B" w:rsidR="00D15A7E" w:rsidRPr="00E26EE8" w:rsidRDefault="00D15A7E" w:rsidP="00096247">
      <w:pPr>
        <w:rPr>
          <w:i/>
          <w:iCs/>
        </w:rPr>
      </w:pPr>
      <w:bookmarkStart w:id="75" w:name="_Hlk129704741"/>
      <w:r w:rsidRPr="00E26EE8">
        <w:rPr>
          <w:i/>
          <w:iCs/>
        </w:rPr>
        <w:t xml:space="preserve">By signing the title page, the proposer certifies compliance with the administrative requirements of the </w:t>
      </w:r>
      <w:r w:rsidR="00AA6A13" w:rsidRPr="00E26EE8">
        <w:rPr>
          <w:i/>
          <w:iCs/>
        </w:rPr>
        <w:t>Agency</w:t>
      </w:r>
      <w:r w:rsidRPr="00E26EE8">
        <w:rPr>
          <w:i/>
          <w:iCs/>
        </w:rPr>
        <w:t xml:space="preserve"> (see section</w:t>
      </w:r>
      <w:r w:rsidR="003A2AB4" w:rsidRPr="00E26EE8">
        <w:rPr>
          <w:i/>
          <w:iCs/>
        </w:rPr>
        <w:t>.</w:t>
      </w:r>
      <w:r w:rsidRPr="00E26EE8">
        <w:rPr>
          <w:i/>
          <w:iCs/>
        </w:rPr>
        <w:t xml:space="preserve"> </w:t>
      </w:r>
      <w:r w:rsidRPr="00E26EE8">
        <w:rPr>
          <w:i/>
          <w:iCs/>
        </w:rPr>
        <w:fldChar w:fldCharType="begin"/>
      </w:r>
      <w:r w:rsidRPr="00E26EE8">
        <w:rPr>
          <w:i/>
          <w:iCs/>
        </w:rPr>
        <w:instrText xml:space="preserve"> REF _Ref132351445 \r \h </w:instrText>
      </w:r>
      <w:r w:rsidR="00982B54" w:rsidRPr="00E26EE8">
        <w:rPr>
          <w:i/>
          <w:iCs/>
        </w:rPr>
        <w:instrText xml:space="preserve"> \* MERGEFORMAT </w:instrText>
      </w:r>
      <w:r w:rsidRPr="00E26EE8">
        <w:rPr>
          <w:i/>
          <w:iCs/>
        </w:rPr>
      </w:r>
      <w:r w:rsidRPr="00E26EE8">
        <w:rPr>
          <w:i/>
          <w:iCs/>
        </w:rPr>
        <w:fldChar w:fldCharType="separate"/>
      </w:r>
      <w:r w:rsidR="00760B82" w:rsidRPr="00E26EE8">
        <w:rPr>
          <w:i/>
          <w:iCs/>
        </w:rPr>
        <w:t>1.10</w:t>
      </w:r>
      <w:r w:rsidRPr="00E26EE8">
        <w:rPr>
          <w:i/>
          <w:iCs/>
        </w:rPr>
        <w:fldChar w:fldCharType="end"/>
      </w:r>
      <w:r w:rsidRPr="00E26EE8">
        <w:rPr>
          <w:i/>
          <w:iCs/>
        </w:rPr>
        <w:t>).</w:t>
      </w:r>
    </w:p>
    <w:p w14:paraId="01E244CC" w14:textId="070D8A39" w:rsidR="008506A4" w:rsidRPr="00E26EE8" w:rsidRDefault="008506A4">
      <w:pPr>
        <w:pStyle w:val="Heading3"/>
        <w:numPr>
          <w:ilvl w:val="2"/>
          <w:numId w:val="10"/>
        </w:numPr>
        <w:ind w:left="720"/>
        <w:rPr>
          <w:i/>
          <w:iCs/>
        </w:rPr>
      </w:pPr>
      <w:r w:rsidRPr="00E26EE8">
        <w:rPr>
          <w:i/>
          <w:iCs/>
        </w:rPr>
        <w:t>Table of Contents</w:t>
      </w:r>
    </w:p>
    <w:p w14:paraId="6075E8E0" w14:textId="4B64C120" w:rsidR="008506A4" w:rsidRPr="00E26EE8" w:rsidRDefault="008506A4" w:rsidP="00E737C5">
      <w:pPr>
        <w:rPr>
          <w:i/>
          <w:iCs/>
        </w:rPr>
      </w:pPr>
      <w:r w:rsidRPr="00E26EE8">
        <w:rPr>
          <w:i/>
          <w:iCs/>
        </w:rPr>
        <w:t xml:space="preserve">The Technical Proposal must include a table of contents </w:t>
      </w:r>
      <w:r w:rsidR="00F43BC5" w:rsidRPr="00E26EE8">
        <w:rPr>
          <w:i/>
          <w:iCs/>
        </w:rPr>
        <w:t>that references the</w:t>
      </w:r>
      <w:r w:rsidRPr="00E26EE8">
        <w:rPr>
          <w:i/>
          <w:iCs/>
        </w:rPr>
        <w:t xml:space="preserve"> page numbers of sections and subsections. All pages must be numbered.</w:t>
      </w:r>
    </w:p>
    <w:p w14:paraId="2673BE02" w14:textId="77777777" w:rsidR="008506A4" w:rsidRPr="00E26EE8" w:rsidRDefault="008506A4">
      <w:pPr>
        <w:pStyle w:val="Heading3"/>
        <w:numPr>
          <w:ilvl w:val="2"/>
          <w:numId w:val="10"/>
        </w:numPr>
        <w:ind w:left="720"/>
        <w:rPr>
          <w:i/>
          <w:iCs/>
        </w:rPr>
      </w:pPr>
      <w:r w:rsidRPr="00E26EE8">
        <w:rPr>
          <w:i/>
          <w:iCs/>
        </w:rPr>
        <w:t xml:space="preserve">Executive Summary </w:t>
      </w:r>
    </w:p>
    <w:p w14:paraId="6E91FA04" w14:textId="6B26B36C" w:rsidR="00283A4E" w:rsidRPr="00E26EE8" w:rsidRDefault="008506A4" w:rsidP="00283A4E">
      <w:pPr>
        <w:rPr>
          <w:i/>
          <w:iCs/>
        </w:rPr>
      </w:pPr>
      <w:r w:rsidRPr="00E26EE8">
        <w:rPr>
          <w:i/>
          <w:iCs/>
        </w:rPr>
        <w:t xml:space="preserve">The one- or two-page Executive Summary should briefly summarize the </w:t>
      </w:r>
      <w:r w:rsidR="00AA6A13" w:rsidRPr="00E26EE8">
        <w:rPr>
          <w:i/>
          <w:iCs/>
        </w:rPr>
        <w:t>Proposer’s</w:t>
      </w:r>
      <w:r w:rsidRPr="00E26EE8">
        <w:rPr>
          <w:i/>
          <w:iCs/>
        </w:rPr>
        <w:t xml:space="preserve"> proposal. It must identify any requirements that </w:t>
      </w:r>
      <w:r w:rsidR="00F43BC5" w:rsidRPr="00E26EE8">
        <w:rPr>
          <w:i/>
          <w:iCs/>
        </w:rPr>
        <w:t>the Proposer cannot meet</w:t>
      </w:r>
      <w:r w:rsidRPr="00E26EE8">
        <w:rPr>
          <w:i/>
          <w:iCs/>
        </w:rPr>
        <w:t>. A reader should be able to ascertain the essence of the proposal by reading the executive summary.</w:t>
      </w:r>
    </w:p>
    <w:p w14:paraId="46442C8E" w14:textId="2F394F2F" w:rsidR="00283A4E" w:rsidRPr="00E26EE8" w:rsidRDefault="00283A4E" w:rsidP="00A662DA">
      <w:pPr>
        <w:rPr>
          <w:i/>
          <w:iCs/>
        </w:rPr>
      </w:pPr>
      <w:r w:rsidRPr="00E26EE8">
        <w:rPr>
          <w:i/>
          <w:iCs/>
        </w:rPr>
        <w:t xml:space="preserve">Proprietary information requests must be stated in the Executive Summary. The proposal of the successful </w:t>
      </w:r>
      <w:r w:rsidR="00AA6A13" w:rsidRPr="00E26EE8">
        <w:rPr>
          <w:i/>
          <w:iCs/>
        </w:rPr>
        <w:t>Proposer</w:t>
      </w:r>
      <w:r w:rsidRPr="00E26EE8">
        <w:rPr>
          <w:i/>
          <w:iCs/>
        </w:rPr>
        <w:t xml:space="preserve"> becomes public information, but proprietary information</w:t>
      </w:r>
      <w:r w:rsidR="00F43BC5" w:rsidRPr="00E26EE8">
        <w:rPr>
          <w:i/>
          <w:iCs/>
        </w:rPr>
        <w:t>, such as client lists and nonpublic financial statements,</w:t>
      </w:r>
      <w:r w:rsidRPr="00E26EE8">
        <w:rPr>
          <w:i/>
          <w:iCs/>
        </w:rPr>
        <w:t xml:space="preserve"> can be protected under limited circumstances. The executive summary must contain </w:t>
      </w:r>
      <w:r w:rsidR="00F43BC5" w:rsidRPr="00E26EE8">
        <w:rPr>
          <w:i/>
          <w:iCs/>
        </w:rPr>
        <w:t xml:space="preserve">a </w:t>
      </w:r>
      <w:r w:rsidRPr="00E26EE8">
        <w:rPr>
          <w:i/>
          <w:iCs/>
        </w:rPr>
        <w:t>specific justification explaining why the information is to be protected.</w:t>
      </w:r>
    </w:p>
    <w:p w14:paraId="414D1B08" w14:textId="25A9F373" w:rsidR="008506A4" w:rsidRPr="00E26EE8" w:rsidRDefault="00AA6A13" w:rsidP="00A662DA">
      <w:pPr>
        <w:rPr>
          <w:i/>
          <w:iCs/>
        </w:rPr>
      </w:pPr>
      <w:r w:rsidRPr="00E26EE8">
        <w:rPr>
          <w:i/>
          <w:iCs/>
        </w:rPr>
        <w:t>Proposers</w:t>
      </w:r>
      <w:r w:rsidR="00283A4E" w:rsidRPr="00E26EE8">
        <w:rPr>
          <w:i/>
          <w:iCs/>
        </w:rPr>
        <w:t xml:space="preserve"> must cle</w:t>
      </w:r>
      <w:r w:rsidR="00F43BC5" w:rsidRPr="00E26EE8">
        <w:rPr>
          <w:i/>
          <w:iCs/>
        </w:rPr>
        <w:t>arly</w:t>
      </w:r>
      <w:r w:rsidR="00283A4E" w:rsidRPr="00E26EE8">
        <w:rPr>
          <w:i/>
          <w:iCs/>
        </w:rPr>
        <w:t xml:space="preserve"> identify in the executive summary and the body of the proposal specific proprietary information they request to be protected. An entire proposal may not be marked as proprietary.</w:t>
      </w:r>
    </w:p>
    <w:p w14:paraId="4612E69C" w14:textId="77777777" w:rsidR="008506A4" w:rsidRPr="00E26EE8" w:rsidRDefault="008506A4">
      <w:pPr>
        <w:pStyle w:val="Heading3"/>
        <w:numPr>
          <w:ilvl w:val="2"/>
          <w:numId w:val="10"/>
        </w:numPr>
        <w:ind w:left="720"/>
        <w:rPr>
          <w:i/>
          <w:iCs/>
        </w:rPr>
      </w:pPr>
      <w:r w:rsidRPr="00E26EE8">
        <w:rPr>
          <w:i/>
          <w:iCs/>
        </w:rPr>
        <w:t xml:space="preserve">Understanding of the Project </w:t>
      </w:r>
    </w:p>
    <w:p w14:paraId="6B4212FC" w14:textId="4188D776" w:rsidR="008506A4" w:rsidRPr="00E26EE8" w:rsidRDefault="008506A4" w:rsidP="00B93DDB">
      <w:pPr>
        <w:rPr>
          <w:i/>
          <w:iCs/>
        </w:rPr>
      </w:pPr>
      <w:r w:rsidRPr="00E26EE8">
        <w:rPr>
          <w:i/>
          <w:iCs/>
        </w:rPr>
        <w:t xml:space="preserve">To demonstrate comprehension of the project, the </w:t>
      </w:r>
      <w:r w:rsidR="00AA6A13" w:rsidRPr="00E26EE8">
        <w:rPr>
          <w:i/>
          <w:iCs/>
        </w:rPr>
        <w:t>Proposer</w:t>
      </w:r>
      <w:r w:rsidRPr="00E26EE8">
        <w:rPr>
          <w:i/>
          <w:iCs/>
        </w:rPr>
        <w:t xml:space="preserve"> should describe their understanding of the </w:t>
      </w:r>
      <w:r w:rsidR="00F43BC5" w:rsidRPr="00E26EE8">
        <w:rPr>
          <w:i/>
          <w:iCs/>
        </w:rPr>
        <w:t xml:space="preserve">project's purpose and scope, critical success factors, potential problems, and key </w:t>
      </w:r>
      <w:r w:rsidRPr="00E26EE8">
        <w:rPr>
          <w:i/>
          <w:iCs/>
        </w:rPr>
        <w:t xml:space="preserve">concepts for the deliverables. The </w:t>
      </w:r>
      <w:r w:rsidR="00AA6A13" w:rsidRPr="00E26EE8">
        <w:rPr>
          <w:i/>
          <w:iCs/>
        </w:rPr>
        <w:t>Proposer</w:t>
      </w:r>
      <w:r w:rsidRPr="00E26EE8">
        <w:rPr>
          <w:i/>
          <w:iCs/>
        </w:rPr>
        <w:t xml:space="preserve"> should not simply repeat the wording of the </w:t>
      </w:r>
      <w:r w:rsidR="00F43BC5" w:rsidRPr="00E26EE8">
        <w:rPr>
          <w:i/>
          <w:iCs/>
        </w:rPr>
        <w:t>RFP but</w:t>
      </w:r>
      <w:r w:rsidRPr="00E26EE8">
        <w:rPr>
          <w:i/>
          <w:iCs/>
        </w:rPr>
        <w:t xml:space="preserve"> rather communicate their own insights regarding the nature and significance of the problem.</w:t>
      </w:r>
      <w:r w:rsidR="00B93DDB" w:rsidRPr="00E26EE8">
        <w:rPr>
          <w:i/>
          <w:iCs/>
        </w:rPr>
        <w:t xml:space="preserve"> </w:t>
      </w:r>
      <w:r w:rsidRPr="00E26EE8">
        <w:rPr>
          <w:i/>
          <w:iCs/>
        </w:rPr>
        <w:t>This section should not exceed two pages.</w:t>
      </w:r>
    </w:p>
    <w:p w14:paraId="60DF2BBB" w14:textId="77777777" w:rsidR="008506A4" w:rsidRPr="00E26EE8" w:rsidRDefault="008506A4">
      <w:pPr>
        <w:pStyle w:val="Heading3"/>
        <w:numPr>
          <w:ilvl w:val="2"/>
          <w:numId w:val="10"/>
        </w:numPr>
        <w:ind w:left="720"/>
        <w:rPr>
          <w:i/>
          <w:iCs/>
        </w:rPr>
      </w:pPr>
      <w:r w:rsidRPr="00E26EE8">
        <w:rPr>
          <w:i/>
          <w:iCs/>
        </w:rPr>
        <w:lastRenderedPageBreak/>
        <w:t>Objectives</w:t>
      </w:r>
    </w:p>
    <w:p w14:paraId="6C9D8B35" w14:textId="1D3C5CE8" w:rsidR="008506A4" w:rsidRPr="00E26EE8" w:rsidRDefault="008506A4" w:rsidP="00A662DA">
      <w:pPr>
        <w:rPr>
          <w:i/>
          <w:iCs/>
        </w:rPr>
      </w:pPr>
      <w:r w:rsidRPr="00E26EE8">
        <w:rPr>
          <w:i/>
          <w:iCs/>
        </w:rPr>
        <w:t xml:space="preserve">The Objectives section should cite, in order, each of the objectives listed in Section </w:t>
      </w:r>
      <w:r w:rsidR="00AA6A13" w:rsidRPr="00E26EE8">
        <w:rPr>
          <w:i/>
          <w:iCs/>
        </w:rPr>
        <w:t>3</w:t>
      </w:r>
      <w:r w:rsidR="008E3051" w:rsidRPr="00E26EE8">
        <w:rPr>
          <w:i/>
          <w:iCs/>
        </w:rPr>
        <w:t xml:space="preserve"> </w:t>
      </w:r>
      <w:r w:rsidRPr="00E26EE8">
        <w:rPr>
          <w:i/>
          <w:iCs/>
        </w:rPr>
        <w:t>of the Request for Proposal and describe how each will be accomplished. Deviations from the objectives listed in the RFP must be explained and justified.</w:t>
      </w:r>
    </w:p>
    <w:p w14:paraId="72F26E21" w14:textId="77777777" w:rsidR="008506A4" w:rsidRPr="00E26EE8" w:rsidRDefault="008506A4">
      <w:pPr>
        <w:pStyle w:val="Heading3"/>
        <w:numPr>
          <w:ilvl w:val="2"/>
          <w:numId w:val="10"/>
        </w:numPr>
        <w:ind w:left="720"/>
        <w:rPr>
          <w:i/>
          <w:iCs/>
        </w:rPr>
      </w:pPr>
      <w:r w:rsidRPr="00E26EE8">
        <w:rPr>
          <w:i/>
          <w:iCs/>
        </w:rPr>
        <w:t>Work Plan</w:t>
      </w:r>
    </w:p>
    <w:p w14:paraId="5977EE2F" w14:textId="02D581FC" w:rsidR="008506A4" w:rsidRPr="00E26EE8" w:rsidRDefault="008506A4" w:rsidP="00A662DA">
      <w:pPr>
        <w:rPr>
          <w:i/>
          <w:iCs/>
        </w:rPr>
      </w:pPr>
      <w:r w:rsidRPr="00E26EE8">
        <w:rPr>
          <w:i/>
          <w:iCs/>
        </w:rPr>
        <w:t xml:space="preserve">The Work Plan should cite, in order, each task listed in </w:t>
      </w:r>
      <w:r w:rsidR="002B208B" w:rsidRPr="00E26EE8">
        <w:rPr>
          <w:i/>
          <w:iCs/>
        </w:rPr>
        <w:t xml:space="preserve">Section </w:t>
      </w:r>
      <w:r w:rsidR="00AA6A13" w:rsidRPr="00E26EE8">
        <w:rPr>
          <w:i/>
          <w:iCs/>
        </w:rPr>
        <w:t>3</w:t>
      </w:r>
      <w:r w:rsidR="002B208B" w:rsidRPr="00E26EE8">
        <w:rPr>
          <w:i/>
          <w:iCs/>
        </w:rPr>
        <w:t xml:space="preserve"> </w:t>
      </w:r>
      <w:r w:rsidRPr="00E26EE8">
        <w:rPr>
          <w:i/>
          <w:iCs/>
        </w:rPr>
        <w:t>of the Request for Proposal and describe in appropriate detail how each will be performed and contribute to accomplishing the study’s objectives. Deviations from the tasks listed in the RFP must be explained and justified.</w:t>
      </w:r>
    </w:p>
    <w:p w14:paraId="68F96733" w14:textId="69056698" w:rsidR="008506A4" w:rsidRPr="00E26EE8" w:rsidRDefault="008506A4" w:rsidP="00A662DA">
      <w:pPr>
        <w:rPr>
          <w:i/>
          <w:iCs/>
        </w:rPr>
      </w:pPr>
      <w:r w:rsidRPr="00E26EE8">
        <w:rPr>
          <w:i/>
          <w:iCs/>
        </w:rPr>
        <w:t xml:space="preserve">The work plan should </w:t>
      </w:r>
      <w:r w:rsidR="00B93DDB" w:rsidRPr="00E26EE8">
        <w:rPr>
          <w:i/>
          <w:iCs/>
        </w:rPr>
        <w:t xml:space="preserve">describe the work and explain how the </w:t>
      </w:r>
      <w:r w:rsidR="00AA6A13" w:rsidRPr="00E26EE8">
        <w:rPr>
          <w:i/>
          <w:iCs/>
        </w:rPr>
        <w:t>Proposer</w:t>
      </w:r>
      <w:r w:rsidR="00B93DDB" w:rsidRPr="00E26EE8">
        <w:rPr>
          <w:i/>
          <w:iCs/>
        </w:rPr>
        <w:t xml:space="preserve"> will accomplish it. It should </w:t>
      </w:r>
      <w:r w:rsidRPr="00E26EE8">
        <w:rPr>
          <w:i/>
          <w:iCs/>
        </w:rPr>
        <w:t xml:space="preserve">describe the technical basis for the work, methodologies to be employed, and technical challenges and means to </w:t>
      </w:r>
      <w:r w:rsidR="00B93DDB" w:rsidRPr="00E26EE8">
        <w:rPr>
          <w:i/>
          <w:iCs/>
        </w:rPr>
        <w:t>overcome</w:t>
      </w:r>
      <w:r w:rsidRPr="00E26EE8">
        <w:rPr>
          <w:i/>
          <w:iCs/>
        </w:rPr>
        <w:t xml:space="preserve"> them. The plan should be complete, providing the </w:t>
      </w:r>
      <w:r w:rsidR="00156152" w:rsidRPr="00E26EE8">
        <w:rPr>
          <w:i/>
          <w:iCs/>
        </w:rPr>
        <w:t>most significant</w:t>
      </w:r>
      <w:r w:rsidRPr="00E26EE8">
        <w:rPr>
          <w:i/>
          <w:iCs/>
        </w:rPr>
        <w:t xml:space="preserve"> level of detail the </w:t>
      </w:r>
      <w:r w:rsidR="00AA6A13" w:rsidRPr="00E26EE8">
        <w:rPr>
          <w:i/>
          <w:iCs/>
        </w:rPr>
        <w:t>Proposer’s</w:t>
      </w:r>
      <w:r w:rsidRPr="00E26EE8">
        <w:rPr>
          <w:i/>
          <w:iCs/>
        </w:rPr>
        <w:t xml:space="preserve"> understanding of the problem permits.</w:t>
      </w:r>
    </w:p>
    <w:p w14:paraId="28C5A641" w14:textId="77777777" w:rsidR="008506A4" w:rsidRPr="00E26EE8" w:rsidRDefault="008506A4">
      <w:pPr>
        <w:pStyle w:val="Heading3"/>
        <w:numPr>
          <w:ilvl w:val="2"/>
          <w:numId w:val="10"/>
        </w:numPr>
        <w:ind w:left="720"/>
        <w:rPr>
          <w:i/>
          <w:iCs/>
        </w:rPr>
      </w:pPr>
      <w:r w:rsidRPr="00E26EE8">
        <w:rPr>
          <w:i/>
          <w:iCs/>
        </w:rPr>
        <w:t>Deliverables</w:t>
      </w:r>
    </w:p>
    <w:p w14:paraId="4187D44B" w14:textId="1023658F" w:rsidR="008506A4" w:rsidRPr="00E26EE8" w:rsidRDefault="008506A4" w:rsidP="00CF167E">
      <w:pPr>
        <w:rPr>
          <w:i/>
          <w:iCs/>
        </w:rPr>
      </w:pPr>
      <w:r w:rsidRPr="00E26EE8">
        <w:rPr>
          <w:i/>
          <w:iCs/>
        </w:rPr>
        <w:t xml:space="preserve">The Deliverables section should describe the content and format </w:t>
      </w:r>
      <w:r w:rsidR="00156152" w:rsidRPr="00E26EE8">
        <w:rPr>
          <w:i/>
          <w:iCs/>
        </w:rPr>
        <w:t xml:space="preserve">of each product that </w:t>
      </w:r>
      <w:r w:rsidRPr="00E26EE8">
        <w:rPr>
          <w:i/>
          <w:iCs/>
        </w:rPr>
        <w:t xml:space="preserve">the </w:t>
      </w:r>
      <w:r w:rsidR="00AA6A13" w:rsidRPr="00E26EE8">
        <w:rPr>
          <w:i/>
          <w:iCs/>
        </w:rPr>
        <w:t>Proposer</w:t>
      </w:r>
      <w:r w:rsidRPr="00E26EE8">
        <w:rPr>
          <w:i/>
          <w:iCs/>
        </w:rPr>
        <w:t xml:space="preserve"> will create during the work. At a minimum, the </w:t>
      </w:r>
      <w:r w:rsidR="00FF22C8" w:rsidRPr="00E26EE8">
        <w:rPr>
          <w:i/>
          <w:iCs/>
        </w:rPr>
        <w:t xml:space="preserve">section </w:t>
      </w:r>
      <w:r w:rsidRPr="00E26EE8">
        <w:rPr>
          <w:i/>
          <w:iCs/>
        </w:rPr>
        <w:t xml:space="preserve">must include </w:t>
      </w:r>
      <w:r w:rsidR="00966945" w:rsidRPr="00E26EE8">
        <w:rPr>
          <w:i/>
          <w:iCs/>
        </w:rPr>
        <w:t>all</w:t>
      </w:r>
      <w:r w:rsidRPr="00E26EE8">
        <w:rPr>
          <w:i/>
          <w:iCs/>
        </w:rPr>
        <w:t xml:space="preserve"> the major deliverables required in </w:t>
      </w:r>
      <w:r w:rsidR="002B208B" w:rsidRPr="00E26EE8">
        <w:rPr>
          <w:i/>
          <w:iCs/>
        </w:rPr>
        <w:t xml:space="preserve">Section </w:t>
      </w:r>
      <w:r w:rsidR="00AA6A13" w:rsidRPr="00E26EE8">
        <w:rPr>
          <w:i/>
          <w:iCs/>
        </w:rPr>
        <w:t>4</w:t>
      </w:r>
      <w:r w:rsidRPr="00E26EE8">
        <w:rPr>
          <w:i/>
          <w:iCs/>
        </w:rPr>
        <w:t>. It may include other documents such as meeting notes, progress reports, and working papers.</w:t>
      </w:r>
    </w:p>
    <w:p w14:paraId="12E8226E" w14:textId="77777777" w:rsidR="008506A4" w:rsidRPr="00E26EE8" w:rsidRDefault="008506A4">
      <w:pPr>
        <w:pStyle w:val="Heading3"/>
        <w:numPr>
          <w:ilvl w:val="2"/>
          <w:numId w:val="10"/>
        </w:numPr>
        <w:ind w:left="720"/>
        <w:rPr>
          <w:i/>
          <w:iCs/>
        </w:rPr>
      </w:pPr>
      <w:r w:rsidRPr="00E26EE8">
        <w:rPr>
          <w:i/>
          <w:iCs/>
        </w:rPr>
        <w:t>Schedule</w:t>
      </w:r>
    </w:p>
    <w:p w14:paraId="40993999" w14:textId="43AEDE4D" w:rsidR="00446827" w:rsidRPr="00E26EE8" w:rsidRDefault="00446827" w:rsidP="00446827">
      <w:pPr>
        <w:spacing w:before="100" w:beforeAutospacing="1" w:after="100" w:afterAutospacing="1"/>
        <w:jc w:val="left"/>
        <w:rPr>
          <w:rFonts w:ascii="Times New Roman" w:eastAsia="Times New Roman" w:hAnsi="Times New Roman" w:cs="Times New Roman"/>
          <w:i/>
          <w:iCs/>
          <w:sz w:val="24"/>
          <w:szCs w:val="24"/>
        </w:rPr>
      </w:pPr>
      <w:r w:rsidRPr="00E26EE8">
        <w:rPr>
          <w:rFonts w:eastAsia="Times New Roman" w:cstheme="minorHAnsi"/>
          <w:i/>
          <w:iCs/>
        </w:rPr>
        <w:t>Proposers must provide a detailed project schedule outlining all major tasks, deliverables, and milestones associated with the implementation of the dispatch software system. The proposed schedule must list each task's planned start and end dates in terms of elapsed time from the Notice to Proceed rather than actual calendar dates. This will allow the timeline to be converted to actual dates once the project is awarded and initiated</w:t>
      </w:r>
      <w:r w:rsidRPr="00E26EE8">
        <w:rPr>
          <w:rFonts w:ascii="Times New Roman" w:eastAsia="Times New Roman" w:hAnsi="Times New Roman" w:cs="Times New Roman"/>
          <w:i/>
          <w:iCs/>
          <w:sz w:val="24"/>
          <w:szCs w:val="24"/>
        </w:rPr>
        <w:t xml:space="preserve">. </w:t>
      </w:r>
      <w:r w:rsidRPr="00E26EE8">
        <w:rPr>
          <w:rFonts w:eastAsia="Times New Roman" w:cstheme="minorHAnsi"/>
          <w:i/>
          <w:iCs/>
        </w:rPr>
        <w:t>The schedule must reflect the proposer’s understanding of the scope and demonstrate a logical, achievable timeline that supports a successful implementation</w:t>
      </w:r>
      <w:r w:rsidRPr="00E26EE8">
        <w:rPr>
          <w:rFonts w:ascii="Times New Roman" w:eastAsia="Times New Roman" w:hAnsi="Times New Roman" w:cs="Times New Roman"/>
          <w:i/>
          <w:iCs/>
          <w:sz w:val="24"/>
          <w:szCs w:val="24"/>
        </w:rPr>
        <w:t xml:space="preserve">. </w:t>
      </w:r>
    </w:p>
    <w:p w14:paraId="2837A6FA" w14:textId="1144FAD1" w:rsidR="008506A4" w:rsidRPr="00E26EE8" w:rsidRDefault="00E92D42">
      <w:pPr>
        <w:pStyle w:val="Heading3"/>
        <w:numPr>
          <w:ilvl w:val="2"/>
          <w:numId w:val="10"/>
        </w:numPr>
        <w:tabs>
          <w:tab w:val="left" w:pos="720"/>
        </w:tabs>
        <w:ind w:hanging="3600"/>
        <w:rPr>
          <w:i/>
          <w:iCs/>
        </w:rPr>
      </w:pPr>
      <w:r w:rsidRPr="00E26EE8">
        <w:rPr>
          <w:i/>
          <w:iCs/>
        </w:rPr>
        <w:t xml:space="preserve"> </w:t>
      </w:r>
      <w:r w:rsidR="008506A4" w:rsidRPr="00E26EE8">
        <w:rPr>
          <w:i/>
          <w:iCs/>
        </w:rPr>
        <w:t>Staffing Plan</w:t>
      </w:r>
    </w:p>
    <w:p w14:paraId="7A0D97B0" w14:textId="415DE547" w:rsidR="008506A4" w:rsidRPr="00E26EE8" w:rsidRDefault="008506A4" w:rsidP="00A662DA">
      <w:pPr>
        <w:rPr>
          <w:i/>
          <w:iCs/>
        </w:rPr>
      </w:pPr>
      <w:bookmarkStart w:id="76" w:name="_Hlk129781101"/>
      <w:r w:rsidRPr="00E26EE8">
        <w:rPr>
          <w:i/>
          <w:iCs/>
        </w:rPr>
        <w:t xml:space="preserve">The Staffing Plan should include </w:t>
      </w:r>
      <w:r w:rsidR="00156152" w:rsidRPr="00E26EE8">
        <w:rPr>
          <w:i/>
          <w:iCs/>
        </w:rPr>
        <w:t xml:space="preserve">a </w:t>
      </w:r>
      <w:r w:rsidRPr="00E26EE8">
        <w:rPr>
          <w:i/>
          <w:iCs/>
        </w:rPr>
        <w:t xml:space="preserve">narrative that accurately identifies the individuals </w:t>
      </w:r>
      <w:r w:rsidR="00F43BC5" w:rsidRPr="00E26EE8">
        <w:rPr>
          <w:i/>
          <w:iCs/>
        </w:rPr>
        <w:t>assigned to the project, explains their roles and responsibilities —both technical and administrative —</w:t>
      </w:r>
      <w:r w:rsidRPr="00E26EE8">
        <w:rPr>
          <w:i/>
          <w:iCs/>
        </w:rPr>
        <w:t xml:space="preserve">and describes how their academic and professional qualifications and experience relate to the project. </w:t>
      </w:r>
      <w:r w:rsidR="00156152" w:rsidRPr="00E26EE8">
        <w:rPr>
          <w:i/>
          <w:iCs/>
        </w:rPr>
        <w:t>Summaries</w:t>
      </w:r>
      <w:r w:rsidRPr="00E26EE8">
        <w:rPr>
          <w:i/>
          <w:iCs/>
        </w:rPr>
        <w:t xml:space="preserve"> of past accomplishments in the same or closely related problem areas should be cited</w:t>
      </w:r>
      <w:r w:rsidR="00156152" w:rsidRPr="00E26EE8">
        <w:rPr>
          <w:i/>
          <w:iCs/>
        </w:rPr>
        <w:t>. Still, lengthy</w:t>
      </w:r>
      <w:r w:rsidRPr="00E26EE8">
        <w:rPr>
          <w:i/>
          <w:iCs/>
        </w:rPr>
        <w:t xml:space="preserve"> curricula </w:t>
      </w:r>
      <w:r w:rsidR="00156152" w:rsidRPr="00E26EE8">
        <w:rPr>
          <w:i/>
          <w:iCs/>
        </w:rPr>
        <w:t>vitae</w:t>
      </w:r>
      <w:r w:rsidRPr="00E26EE8">
        <w:rPr>
          <w:i/>
          <w:iCs/>
        </w:rPr>
        <w:t xml:space="preserve"> should be </w:t>
      </w:r>
      <w:r w:rsidR="00F43BC5" w:rsidRPr="00E26EE8">
        <w:rPr>
          <w:i/>
          <w:iCs/>
        </w:rPr>
        <w:t xml:space="preserve">included in an appendix to the proposal, if </w:t>
      </w:r>
      <w:r w:rsidRPr="00E26EE8">
        <w:rPr>
          <w:i/>
          <w:iCs/>
        </w:rPr>
        <w:t>at all.</w:t>
      </w:r>
    </w:p>
    <w:p w14:paraId="0A345C83" w14:textId="0476A562" w:rsidR="00957123" w:rsidRPr="00E26EE8" w:rsidRDefault="008506A4" w:rsidP="00957123">
      <w:pPr>
        <w:rPr>
          <w:rFonts w:ascii="Calibri" w:hAnsi="Calibri" w:cs="Calibri"/>
          <w:i/>
          <w:iCs/>
        </w:rPr>
      </w:pPr>
      <w:bookmarkStart w:id="77" w:name="_Hlk129781292"/>
      <w:r w:rsidRPr="00E26EE8">
        <w:rPr>
          <w:i/>
          <w:iCs/>
        </w:rPr>
        <w:t>The plan should include a table that lists the number of hours each person will commit to each task</w:t>
      </w:r>
      <w:r w:rsidR="00156152" w:rsidRPr="00E26EE8">
        <w:rPr>
          <w:i/>
          <w:iCs/>
        </w:rPr>
        <w:t xml:space="preserve">, the total number of hours dedicated to each task, and the number of hours </w:t>
      </w:r>
      <w:r w:rsidRPr="00E26EE8">
        <w:rPr>
          <w:i/>
          <w:iCs/>
        </w:rPr>
        <w:t xml:space="preserve">assigned to each person. </w:t>
      </w:r>
      <w:r w:rsidR="00E737C5" w:rsidRPr="00E26EE8">
        <w:rPr>
          <w:rFonts w:ascii="Calibri" w:hAnsi="Calibri" w:cs="Calibri"/>
          <w:i/>
          <w:iCs/>
        </w:rPr>
        <w:t>N</w:t>
      </w:r>
      <w:r w:rsidR="00957123" w:rsidRPr="00E26EE8">
        <w:rPr>
          <w:rFonts w:ascii="Calibri" w:hAnsi="Calibri" w:cs="Calibri"/>
          <w:i/>
          <w:iCs/>
        </w:rPr>
        <w:t>ames of key professionals should be specified, while support personnel may be identified by classification.</w:t>
      </w:r>
    </w:p>
    <w:p w14:paraId="76813717" w14:textId="411ABAC3" w:rsidR="008506A4" w:rsidRPr="00E26EE8" w:rsidRDefault="008506A4" w:rsidP="00957123">
      <w:pPr>
        <w:rPr>
          <w:i/>
          <w:iCs/>
        </w:rPr>
      </w:pPr>
      <w:r w:rsidRPr="00E26EE8">
        <w:rPr>
          <w:i/>
          <w:iCs/>
        </w:rPr>
        <w:t>Team members’ current commitments to other work should be described in sufficient detail to permit assessment of their availability to meet the proposal’s commitments. If the use of subcontractors is anticipated, the table should group and subtotal the hours from each subcontractor separately.</w:t>
      </w:r>
    </w:p>
    <w:p w14:paraId="562B6CCF" w14:textId="0FEFDC7B" w:rsidR="008506A4" w:rsidRPr="00E26EE8" w:rsidRDefault="008506A4" w:rsidP="00A662DA">
      <w:pPr>
        <w:rPr>
          <w:i/>
          <w:iCs/>
        </w:rPr>
      </w:pPr>
      <w:r w:rsidRPr="00E26EE8">
        <w:rPr>
          <w:i/>
          <w:iCs/>
        </w:rPr>
        <w:t xml:space="preserve">The section should include a statement that the level of effort proposed for principal members of the research team will not be changed without the written consent of </w:t>
      </w:r>
      <w:r w:rsidR="00156152" w:rsidRPr="00E26EE8">
        <w:rPr>
          <w:i/>
          <w:iCs/>
        </w:rPr>
        <w:t xml:space="preserve">the </w:t>
      </w:r>
      <w:r w:rsidR="00AA6A13" w:rsidRPr="00E26EE8">
        <w:rPr>
          <w:i/>
          <w:iCs/>
        </w:rPr>
        <w:t>Agency</w:t>
      </w:r>
      <w:r w:rsidRPr="00E26EE8">
        <w:rPr>
          <w:i/>
          <w:iCs/>
        </w:rPr>
        <w:t>.</w:t>
      </w:r>
      <w:bookmarkEnd w:id="76"/>
      <w:bookmarkEnd w:id="77"/>
    </w:p>
    <w:p w14:paraId="5AFA19FD" w14:textId="49F1D330" w:rsidR="008506A4" w:rsidRPr="00E26EE8" w:rsidRDefault="00251E58">
      <w:pPr>
        <w:pStyle w:val="Heading3"/>
        <w:numPr>
          <w:ilvl w:val="2"/>
          <w:numId w:val="10"/>
        </w:numPr>
        <w:ind w:left="810" w:hanging="810"/>
        <w:rPr>
          <w:i/>
          <w:iCs/>
        </w:rPr>
      </w:pPr>
      <w:r w:rsidRPr="00E26EE8">
        <w:rPr>
          <w:i/>
          <w:iCs/>
        </w:rPr>
        <w:t xml:space="preserve">Agency </w:t>
      </w:r>
      <w:r w:rsidR="008506A4" w:rsidRPr="00E26EE8">
        <w:rPr>
          <w:i/>
          <w:iCs/>
        </w:rPr>
        <w:t>Involvement</w:t>
      </w:r>
    </w:p>
    <w:p w14:paraId="47C3E21D" w14:textId="463DD0BB" w:rsidR="008506A4" w:rsidRPr="00E26EE8" w:rsidRDefault="008506A4" w:rsidP="00CF167E">
      <w:pPr>
        <w:rPr>
          <w:i/>
          <w:iCs/>
        </w:rPr>
      </w:pPr>
      <w:r w:rsidRPr="00E26EE8">
        <w:rPr>
          <w:i/>
          <w:iCs/>
        </w:rPr>
        <w:t xml:space="preserve">This section should describe assistance required from the </w:t>
      </w:r>
      <w:r w:rsidR="00251E58" w:rsidRPr="00E26EE8">
        <w:rPr>
          <w:i/>
          <w:iCs/>
        </w:rPr>
        <w:t>Agency</w:t>
      </w:r>
      <w:r w:rsidRPr="00E26EE8">
        <w:rPr>
          <w:i/>
          <w:iCs/>
        </w:rPr>
        <w:t xml:space="preserve"> and partner agencies, such as access to transportation facilities, access to records or data, or interviews. The </w:t>
      </w:r>
      <w:r w:rsidR="00156152" w:rsidRPr="00E26EE8">
        <w:rPr>
          <w:i/>
          <w:iCs/>
        </w:rPr>
        <w:t>necessary</w:t>
      </w:r>
      <w:r w:rsidRPr="00E26EE8">
        <w:rPr>
          <w:i/>
          <w:iCs/>
        </w:rPr>
        <w:t xml:space="preserve"> level of effort should be quantified as fully as possible.</w:t>
      </w:r>
    </w:p>
    <w:p w14:paraId="40C65F42" w14:textId="77777777" w:rsidR="008506A4" w:rsidRPr="00E26EE8" w:rsidRDefault="008506A4">
      <w:pPr>
        <w:pStyle w:val="Heading3"/>
        <w:numPr>
          <w:ilvl w:val="2"/>
          <w:numId w:val="10"/>
        </w:numPr>
        <w:ind w:left="810" w:hanging="810"/>
        <w:rPr>
          <w:i/>
          <w:iCs/>
        </w:rPr>
      </w:pPr>
      <w:r w:rsidRPr="00E26EE8">
        <w:rPr>
          <w:i/>
          <w:iCs/>
        </w:rPr>
        <w:lastRenderedPageBreak/>
        <w:t>Quality Management Plan</w:t>
      </w:r>
    </w:p>
    <w:p w14:paraId="15412FF6" w14:textId="77777777" w:rsidR="008506A4" w:rsidRPr="00E26EE8" w:rsidRDefault="008506A4" w:rsidP="00CF167E">
      <w:pPr>
        <w:rPr>
          <w:i/>
          <w:iCs/>
        </w:rPr>
      </w:pPr>
      <w:r w:rsidRPr="00E26EE8">
        <w:rPr>
          <w:i/>
          <w:iCs/>
        </w:rPr>
        <w:t xml:space="preserve">The Quality Management Plan should describe how the research activity will be managed to ensure the quality of work and deliverables. It should identify management responsibilities of team members and the processes that will be used to prevent, detect, and resolve quality problems. </w:t>
      </w:r>
    </w:p>
    <w:p w14:paraId="00D9A0B3" w14:textId="1B4ACD56" w:rsidR="008506A4" w:rsidRPr="00E26EE8" w:rsidRDefault="008506A4" w:rsidP="00CF167E">
      <w:pPr>
        <w:rPr>
          <w:i/>
          <w:iCs/>
        </w:rPr>
      </w:pPr>
      <w:r w:rsidRPr="00E26EE8">
        <w:rPr>
          <w:i/>
          <w:iCs/>
        </w:rPr>
        <w:t xml:space="preserve">In addition, the Quality Management Plan should describe how the quality of technical writing will be ensured and identify specific staff or external resources that will be employed to </w:t>
      </w:r>
      <w:r w:rsidR="00446827" w:rsidRPr="00E26EE8">
        <w:rPr>
          <w:i/>
          <w:iCs/>
        </w:rPr>
        <w:t>provide</w:t>
      </w:r>
      <w:r w:rsidRPr="00E26EE8">
        <w:rPr>
          <w:i/>
          <w:iCs/>
        </w:rPr>
        <w:t xml:space="preserve"> clarity, accuracy, and proper grammar of all deliverables.</w:t>
      </w:r>
    </w:p>
    <w:p w14:paraId="37F6AC93" w14:textId="77777777" w:rsidR="008506A4" w:rsidRPr="00E26EE8" w:rsidRDefault="008506A4">
      <w:pPr>
        <w:pStyle w:val="Heading3"/>
        <w:numPr>
          <w:ilvl w:val="2"/>
          <w:numId w:val="10"/>
        </w:numPr>
        <w:ind w:left="810" w:hanging="810"/>
        <w:rPr>
          <w:i/>
          <w:iCs/>
        </w:rPr>
      </w:pPr>
      <w:r w:rsidRPr="00E26EE8">
        <w:rPr>
          <w:i/>
          <w:iCs/>
        </w:rPr>
        <w:t>Corporate Qualifications</w:t>
      </w:r>
    </w:p>
    <w:p w14:paraId="17420D35" w14:textId="3BF5068A" w:rsidR="001A6FAB" w:rsidRPr="00E26EE8" w:rsidRDefault="00F45B41" w:rsidP="001A6FAB">
      <w:pPr>
        <w:rPr>
          <w:i/>
          <w:iCs/>
        </w:rPr>
      </w:pPr>
      <w:r w:rsidRPr="00E26EE8">
        <w:rPr>
          <w:i/>
          <w:iCs/>
        </w:rPr>
        <w:t>This section should describe the qualifications of the organizations</w:t>
      </w:r>
      <w:r w:rsidR="001A6FAB" w:rsidRPr="00E26EE8">
        <w:rPr>
          <w:i/>
          <w:iCs/>
        </w:rPr>
        <w:t xml:space="preserve"> proposed</w:t>
      </w:r>
      <w:r w:rsidRPr="00E26EE8">
        <w:rPr>
          <w:i/>
          <w:iCs/>
        </w:rPr>
        <w:t xml:space="preserve"> to perform the work. </w:t>
      </w:r>
      <w:r w:rsidR="001A6FAB" w:rsidRPr="00E26EE8">
        <w:rPr>
          <w:i/>
          <w:iCs/>
        </w:rPr>
        <w:t>The section should identify corporate resources, including any specialized services, available to perform the work within the project timeline. Other factors, such as availability to and familiarity with the project locale, corporate knowledge</w:t>
      </w:r>
      <w:r w:rsidR="002A12A7" w:rsidRPr="00E26EE8">
        <w:rPr>
          <w:i/>
          <w:iCs/>
        </w:rPr>
        <w:t xml:space="preserve"> </w:t>
      </w:r>
      <w:r w:rsidR="006A258D" w:rsidRPr="00E26EE8">
        <w:rPr>
          <w:i/>
          <w:iCs/>
        </w:rPr>
        <w:t xml:space="preserve">of the subject </w:t>
      </w:r>
      <w:r w:rsidR="002A12A7" w:rsidRPr="00E26EE8">
        <w:rPr>
          <w:i/>
          <w:iCs/>
        </w:rPr>
        <w:t>and experience</w:t>
      </w:r>
      <w:r w:rsidR="001A6FAB" w:rsidRPr="00E26EE8">
        <w:rPr>
          <w:i/>
          <w:iCs/>
        </w:rPr>
        <w:t xml:space="preserve"> </w:t>
      </w:r>
      <w:r w:rsidR="002A12A7" w:rsidRPr="00E26EE8">
        <w:rPr>
          <w:i/>
          <w:iCs/>
        </w:rPr>
        <w:t xml:space="preserve">in </w:t>
      </w:r>
      <w:r w:rsidR="006A258D" w:rsidRPr="00E26EE8">
        <w:rPr>
          <w:i/>
          <w:iCs/>
        </w:rPr>
        <w:t>similar projects</w:t>
      </w:r>
      <w:r w:rsidR="001A6FAB" w:rsidRPr="00E26EE8">
        <w:rPr>
          <w:i/>
          <w:iCs/>
        </w:rPr>
        <w:t xml:space="preserve">, organizational capacity and stability, and </w:t>
      </w:r>
      <w:r w:rsidR="00446827" w:rsidRPr="00E26EE8">
        <w:rPr>
          <w:i/>
          <w:iCs/>
        </w:rPr>
        <w:t>expertise</w:t>
      </w:r>
      <w:r w:rsidR="001A6FAB" w:rsidRPr="00E26EE8">
        <w:rPr>
          <w:i/>
          <w:iCs/>
        </w:rPr>
        <w:t xml:space="preserve"> in government-sponsored work</w:t>
      </w:r>
      <w:r w:rsidR="00446827" w:rsidRPr="00E26EE8">
        <w:rPr>
          <w:i/>
          <w:iCs/>
        </w:rPr>
        <w:t>,</w:t>
      </w:r>
      <w:r w:rsidR="001A6FAB" w:rsidRPr="00E26EE8">
        <w:rPr>
          <w:i/>
          <w:iCs/>
        </w:rPr>
        <w:t xml:space="preserve"> should be explained.</w:t>
      </w:r>
    </w:p>
    <w:p w14:paraId="04900CF3" w14:textId="77777777" w:rsidR="008506A4" w:rsidRPr="00E26EE8" w:rsidRDefault="008506A4">
      <w:pPr>
        <w:pStyle w:val="Heading3"/>
        <w:numPr>
          <w:ilvl w:val="2"/>
          <w:numId w:val="10"/>
        </w:numPr>
        <w:ind w:left="810" w:hanging="810"/>
        <w:rPr>
          <w:i/>
          <w:iCs/>
        </w:rPr>
      </w:pPr>
      <w:r w:rsidRPr="00E26EE8">
        <w:rPr>
          <w:i/>
          <w:iCs/>
        </w:rPr>
        <w:t>Relevant Project Experience</w:t>
      </w:r>
    </w:p>
    <w:p w14:paraId="24275EBF" w14:textId="2B109EEC" w:rsidR="00836F6B" w:rsidRPr="00E26EE8" w:rsidRDefault="001A6FAB" w:rsidP="006A258D">
      <w:pPr>
        <w:rPr>
          <w:i/>
          <w:iCs/>
        </w:rPr>
      </w:pPr>
      <w:r w:rsidRPr="00E26EE8">
        <w:rPr>
          <w:i/>
          <w:iCs/>
        </w:rPr>
        <w:t xml:space="preserve">This section should describe up to </w:t>
      </w:r>
      <w:r w:rsidR="008506A4" w:rsidRPr="00E26EE8">
        <w:rPr>
          <w:i/>
          <w:iCs/>
        </w:rPr>
        <w:t>four recent projects</w:t>
      </w:r>
      <w:r w:rsidRPr="00E26EE8">
        <w:rPr>
          <w:i/>
          <w:iCs/>
        </w:rPr>
        <w:t xml:space="preserve"> related to the subject of this RFP</w:t>
      </w:r>
      <w:r w:rsidR="008506A4" w:rsidRPr="00E26EE8">
        <w:rPr>
          <w:i/>
          <w:iCs/>
        </w:rPr>
        <w:t xml:space="preserve"> that the </w:t>
      </w:r>
      <w:r w:rsidR="00AA6A13" w:rsidRPr="00E26EE8">
        <w:rPr>
          <w:i/>
          <w:iCs/>
        </w:rPr>
        <w:t>Proposer</w:t>
      </w:r>
      <w:r w:rsidR="008506A4" w:rsidRPr="00E26EE8">
        <w:rPr>
          <w:i/>
          <w:iCs/>
        </w:rPr>
        <w:t xml:space="preserve"> </w:t>
      </w:r>
      <w:r w:rsidR="002A12A7" w:rsidRPr="00E26EE8">
        <w:rPr>
          <w:i/>
          <w:iCs/>
        </w:rPr>
        <w:t>completed</w:t>
      </w:r>
      <w:r w:rsidR="008506A4" w:rsidRPr="00E26EE8">
        <w:rPr>
          <w:i/>
          <w:iCs/>
        </w:rPr>
        <w:t>.</w:t>
      </w:r>
    </w:p>
    <w:p w14:paraId="7A200FC6" w14:textId="58A09956" w:rsidR="002A12A7" w:rsidRPr="00E26EE8" w:rsidRDefault="006A258D" w:rsidP="006A258D">
      <w:pPr>
        <w:rPr>
          <w:i/>
          <w:iCs/>
        </w:rPr>
      </w:pPr>
      <w:r w:rsidRPr="00E26EE8">
        <w:rPr>
          <w:i/>
          <w:iCs/>
        </w:rPr>
        <w:t>For each project, the s</w:t>
      </w:r>
      <w:r w:rsidR="002A12A7" w:rsidRPr="00E26EE8">
        <w:rPr>
          <w:i/>
          <w:iCs/>
        </w:rPr>
        <w:t>cope of work</w:t>
      </w:r>
      <w:r w:rsidRPr="00E26EE8">
        <w:rPr>
          <w:i/>
          <w:iCs/>
        </w:rPr>
        <w:t xml:space="preserve">, project scale, starting </w:t>
      </w:r>
      <w:r w:rsidR="002A12A7" w:rsidRPr="00E26EE8">
        <w:rPr>
          <w:i/>
          <w:iCs/>
        </w:rPr>
        <w:t>and completion dates</w:t>
      </w:r>
      <w:r w:rsidRPr="00E26EE8">
        <w:rPr>
          <w:i/>
          <w:iCs/>
        </w:rPr>
        <w:t>, and particular challenges and constraints should be described.</w:t>
      </w:r>
    </w:p>
    <w:p w14:paraId="7342F9C2" w14:textId="6574B851" w:rsidR="002A12A7" w:rsidRPr="00E26EE8" w:rsidRDefault="006A258D" w:rsidP="006A258D">
      <w:pPr>
        <w:rPr>
          <w:rFonts w:cstheme="minorHAnsi"/>
          <w:i/>
          <w:iCs/>
        </w:rPr>
      </w:pPr>
      <w:r w:rsidRPr="00E26EE8">
        <w:rPr>
          <w:i/>
          <w:iCs/>
        </w:rPr>
        <w:t xml:space="preserve">The </w:t>
      </w:r>
      <w:r w:rsidR="00AA6A13" w:rsidRPr="00E26EE8">
        <w:rPr>
          <w:i/>
          <w:iCs/>
        </w:rPr>
        <w:t>Proposer</w:t>
      </w:r>
      <w:r w:rsidRPr="00E26EE8">
        <w:rPr>
          <w:i/>
          <w:iCs/>
        </w:rPr>
        <w:t xml:space="preserve">’s technical and managerial </w:t>
      </w:r>
      <w:r w:rsidR="002A12A7" w:rsidRPr="00E26EE8">
        <w:rPr>
          <w:i/>
          <w:iCs/>
        </w:rPr>
        <w:t>roles and responsibilities</w:t>
      </w:r>
      <w:r w:rsidRPr="00E26EE8">
        <w:rPr>
          <w:i/>
          <w:iCs/>
        </w:rPr>
        <w:t xml:space="preserve"> for the project should be explained. The outcome of the work, in terms of accomplishing the work on time and within budget, should be described. L</w:t>
      </w:r>
      <w:r w:rsidR="002A12A7" w:rsidRPr="00E26EE8">
        <w:rPr>
          <w:i/>
          <w:iCs/>
        </w:rPr>
        <w:t>itigation or adverse contract action regarding contract performance</w:t>
      </w:r>
      <w:r w:rsidRPr="00E26EE8">
        <w:rPr>
          <w:i/>
          <w:iCs/>
        </w:rPr>
        <w:t xml:space="preserve"> should be reported.</w:t>
      </w:r>
    </w:p>
    <w:p w14:paraId="5D57F2EB" w14:textId="1043FA03" w:rsidR="002A12A7" w:rsidRPr="00E26EE8" w:rsidRDefault="006A258D" w:rsidP="002A12A7">
      <w:pPr>
        <w:rPr>
          <w:rFonts w:cstheme="minorHAnsi"/>
          <w:i/>
          <w:iCs/>
        </w:rPr>
      </w:pPr>
      <w:r w:rsidRPr="00E26EE8">
        <w:rPr>
          <w:rFonts w:cstheme="minorHAnsi"/>
          <w:i/>
          <w:iCs/>
        </w:rPr>
        <w:t xml:space="preserve">The project’s principal sponsor should be listed, including </w:t>
      </w:r>
      <w:r w:rsidR="00446827" w:rsidRPr="00E26EE8">
        <w:rPr>
          <w:rFonts w:cstheme="minorHAnsi"/>
          <w:i/>
          <w:iCs/>
        </w:rPr>
        <w:t xml:space="preserve">the company name and contact information, as well as the </w:t>
      </w:r>
      <w:r w:rsidR="00F43BC5" w:rsidRPr="00E26EE8">
        <w:rPr>
          <w:rFonts w:cstheme="minorHAnsi"/>
          <w:i/>
          <w:iCs/>
        </w:rPr>
        <w:t>contact information for the project manager</w:t>
      </w:r>
      <w:r w:rsidRPr="00E26EE8">
        <w:rPr>
          <w:rFonts w:cstheme="minorHAnsi"/>
          <w:i/>
          <w:iCs/>
        </w:rPr>
        <w:t>. Contact information should include address, phone, and e-mail.</w:t>
      </w:r>
    </w:p>
    <w:p w14:paraId="2BDC3DB6" w14:textId="77777777" w:rsidR="00836F6B" w:rsidRPr="00E26EE8" w:rsidRDefault="00836F6B">
      <w:pPr>
        <w:pStyle w:val="Heading3"/>
        <w:numPr>
          <w:ilvl w:val="2"/>
          <w:numId w:val="10"/>
        </w:numPr>
        <w:ind w:left="810" w:hanging="810"/>
        <w:rPr>
          <w:i/>
          <w:iCs/>
        </w:rPr>
      </w:pPr>
      <w:r w:rsidRPr="00E26EE8">
        <w:rPr>
          <w:i/>
          <w:iCs/>
        </w:rPr>
        <w:t>Federal Certifications and Clauses</w:t>
      </w:r>
    </w:p>
    <w:p w14:paraId="68A4BB80" w14:textId="7B896438" w:rsidR="003A482D" w:rsidRPr="00E26EE8" w:rsidRDefault="00836F6B" w:rsidP="00836F6B">
      <w:pPr>
        <w:rPr>
          <w:i/>
          <w:iCs/>
        </w:rPr>
      </w:pPr>
      <w:r w:rsidRPr="00E26EE8">
        <w:rPr>
          <w:i/>
          <w:iCs/>
        </w:rPr>
        <w:t xml:space="preserve">The chosen </w:t>
      </w:r>
      <w:r w:rsidR="008069BF" w:rsidRPr="00E26EE8">
        <w:rPr>
          <w:i/>
          <w:iCs/>
        </w:rPr>
        <w:t>proposer</w:t>
      </w:r>
      <w:r w:rsidRPr="00E26EE8">
        <w:rPr>
          <w:i/>
          <w:iCs/>
        </w:rPr>
        <w:t xml:space="preserve"> and any other contractors involved with this project </w:t>
      </w:r>
      <w:proofErr w:type="gramStart"/>
      <w:r w:rsidRPr="00E26EE8">
        <w:rPr>
          <w:i/>
          <w:iCs/>
        </w:rPr>
        <w:t>must each</w:t>
      </w:r>
      <w:proofErr w:type="gramEnd"/>
      <w:r w:rsidRPr="00E26EE8">
        <w:rPr>
          <w:i/>
          <w:iCs/>
        </w:rPr>
        <w:t xml:space="preserve"> comply with all Federal Certifications and Clauses listed in Section </w:t>
      </w:r>
      <w:r w:rsidRPr="00E26EE8">
        <w:rPr>
          <w:i/>
          <w:iCs/>
        </w:rPr>
        <w:fldChar w:fldCharType="begin"/>
      </w:r>
      <w:r w:rsidRPr="00E26EE8">
        <w:rPr>
          <w:i/>
          <w:iCs/>
        </w:rPr>
        <w:instrText xml:space="preserve"> REF _Ref129941441 \r \h </w:instrText>
      </w:r>
      <w:r w:rsidR="005259DF" w:rsidRPr="00E26EE8">
        <w:rPr>
          <w:i/>
          <w:iCs/>
        </w:rPr>
        <w:instrText xml:space="preserve"> \* MERGEFORMAT </w:instrText>
      </w:r>
      <w:r w:rsidRPr="00E26EE8">
        <w:rPr>
          <w:i/>
          <w:iCs/>
        </w:rPr>
      </w:r>
      <w:r w:rsidRPr="00E26EE8">
        <w:rPr>
          <w:i/>
          <w:iCs/>
        </w:rPr>
        <w:fldChar w:fldCharType="separate"/>
      </w:r>
      <w:r w:rsidR="00760B82" w:rsidRPr="00E26EE8">
        <w:rPr>
          <w:i/>
          <w:iCs/>
        </w:rPr>
        <w:t>6</w:t>
      </w:r>
      <w:r w:rsidRPr="00E26EE8">
        <w:rPr>
          <w:i/>
          <w:iCs/>
        </w:rPr>
        <w:fldChar w:fldCharType="end"/>
      </w:r>
      <w:r w:rsidRPr="00E26EE8">
        <w:rPr>
          <w:i/>
          <w:iCs/>
        </w:rPr>
        <w:t xml:space="preserve"> of this RFP.  If any Federal Certification or Clause cannot be met, </w:t>
      </w:r>
      <w:r w:rsidR="00446827" w:rsidRPr="00E26EE8">
        <w:rPr>
          <w:i/>
          <w:iCs/>
        </w:rPr>
        <w:t>explain</w:t>
      </w:r>
      <w:r w:rsidRPr="00E26EE8">
        <w:rPr>
          <w:i/>
          <w:iCs/>
        </w:rPr>
        <w:t xml:space="preserve"> in this section of the proposal.</w:t>
      </w:r>
      <w:r w:rsidR="003A482D" w:rsidRPr="00E26EE8">
        <w:rPr>
          <w:i/>
          <w:iCs/>
        </w:rPr>
        <w:t xml:space="preserve"> </w:t>
      </w:r>
      <w:r w:rsidR="00A70F44" w:rsidRPr="00E26EE8">
        <w:rPr>
          <w:i/>
          <w:iCs/>
        </w:rPr>
        <w:t>Two</w:t>
      </w:r>
      <w:r w:rsidR="002D295E" w:rsidRPr="00E26EE8">
        <w:rPr>
          <w:i/>
          <w:iCs/>
          <w:color w:val="FF0000"/>
        </w:rPr>
        <w:t xml:space="preserve"> </w:t>
      </w:r>
      <w:r w:rsidR="003A482D" w:rsidRPr="00E26EE8">
        <w:rPr>
          <w:i/>
          <w:iCs/>
        </w:rPr>
        <w:t xml:space="preserve">signed statements </w:t>
      </w:r>
      <w:r w:rsidR="00446827" w:rsidRPr="00E26EE8">
        <w:rPr>
          <w:i/>
          <w:iCs/>
        </w:rPr>
        <w:t xml:space="preserve">that </w:t>
      </w:r>
      <w:r w:rsidR="003A482D" w:rsidRPr="00E26EE8">
        <w:rPr>
          <w:i/>
          <w:iCs/>
        </w:rPr>
        <w:t>must be included:</w:t>
      </w:r>
    </w:p>
    <w:p w14:paraId="2FAB9B24" w14:textId="77777777" w:rsidR="00A70F44" w:rsidRPr="00E26EE8" w:rsidRDefault="00446827" w:rsidP="00EB627A">
      <w:pPr>
        <w:pStyle w:val="ListParagraph"/>
        <w:numPr>
          <w:ilvl w:val="0"/>
          <w:numId w:val="4"/>
        </w:numPr>
        <w:rPr>
          <w:i/>
          <w:iCs/>
          <w:color w:val="FF0000"/>
        </w:rPr>
      </w:pPr>
      <w:r w:rsidRPr="00E26EE8">
        <w:rPr>
          <w:rFonts w:cstheme="minorHAnsi"/>
          <w:i/>
          <w:iCs/>
          <w:color w:val="000000"/>
          <w:shd w:val="clear" w:color="auto" w:fill="FFFFFF"/>
        </w:rPr>
        <w:t xml:space="preserve">GOVERNMENT-WIDE DEBARMENT AND SUSPENSION </w:t>
      </w:r>
    </w:p>
    <w:p w14:paraId="357C8110" w14:textId="70816925" w:rsidR="003A482D" w:rsidRPr="00E26EE8" w:rsidRDefault="00446827" w:rsidP="00EB627A">
      <w:pPr>
        <w:pStyle w:val="ListParagraph"/>
        <w:numPr>
          <w:ilvl w:val="0"/>
          <w:numId w:val="4"/>
        </w:numPr>
        <w:rPr>
          <w:i/>
          <w:iCs/>
          <w:color w:val="FF0000"/>
        </w:rPr>
      </w:pPr>
      <w:r w:rsidRPr="00E26EE8">
        <w:rPr>
          <w:i/>
          <w:iCs/>
        </w:rPr>
        <w:t>Certification and Restrictions on Lobbying</w:t>
      </w:r>
    </w:p>
    <w:p w14:paraId="3D06DFE5" w14:textId="77777777" w:rsidR="008506A4" w:rsidRPr="00E26EE8" w:rsidRDefault="008506A4">
      <w:pPr>
        <w:pStyle w:val="Heading2"/>
        <w:numPr>
          <w:ilvl w:val="1"/>
          <w:numId w:val="10"/>
        </w:numPr>
        <w:ind w:left="810" w:hanging="810"/>
        <w:rPr>
          <w:i/>
          <w:iCs/>
        </w:rPr>
      </w:pPr>
      <w:bookmarkStart w:id="78" w:name="_Toc131069588"/>
      <w:bookmarkStart w:id="79" w:name="_Toc132285726"/>
      <w:bookmarkStart w:id="80" w:name="_Toc132286167"/>
      <w:bookmarkStart w:id="81" w:name="_Toc132287291"/>
      <w:bookmarkStart w:id="82" w:name="_Toc132287891"/>
      <w:bookmarkEnd w:id="78"/>
      <w:bookmarkEnd w:id="79"/>
      <w:bookmarkEnd w:id="80"/>
      <w:bookmarkEnd w:id="81"/>
      <w:bookmarkEnd w:id="82"/>
      <w:r w:rsidRPr="00E26EE8">
        <w:rPr>
          <w:i/>
          <w:iCs/>
        </w:rPr>
        <w:t>Cost Proposal</w:t>
      </w:r>
    </w:p>
    <w:p w14:paraId="4BC81ED2" w14:textId="26569FD4" w:rsidR="008506A4" w:rsidRPr="00E26EE8" w:rsidRDefault="008506A4" w:rsidP="00CF167E">
      <w:pPr>
        <w:rPr>
          <w:i/>
          <w:iCs/>
        </w:rPr>
      </w:pPr>
      <w:r w:rsidRPr="00E26EE8">
        <w:rPr>
          <w:i/>
          <w:iCs/>
        </w:rPr>
        <w:t xml:space="preserve">The </w:t>
      </w:r>
      <w:r w:rsidR="00836F6B" w:rsidRPr="00E26EE8">
        <w:rPr>
          <w:i/>
          <w:iCs/>
        </w:rPr>
        <w:t>C</w:t>
      </w:r>
      <w:r w:rsidRPr="00E26EE8">
        <w:rPr>
          <w:i/>
          <w:iCs/>
        </w:rPr>
        <w:t>ost Proposal must be submitted in a separate sealed envelope labeled “Cost Proposal”. The Cost Proposal will</w:t>
      </w:r>
      <w:r w:rsidRPr="00E26EE8">
        <w:rPr>
          <w:i/>
          <w:iCs/>
          <w:spacing w:val="-7"/>
        </w:rPr>
        <w:t xml:space="preserve"> </w:t>
      </w:r>
      <w:r w:rsidRPr="00E26EE8">
        <w:rPr>
          <w:i/>
          <w:iCs/>
        </w:rPr>
        <w:t>be</w:t>
      </w:r>
      <w:r w:rsidRPr="00E26EE8">
        <w:rPr>
          <w:i/>
          <w:iCs/>
          <w:spacing w:val="-7"/>
        </w:rPr>
        <w:t xml:space="preserve"> </w:t>
      </w:r>
      <w:r w:rsidRPr="00E26EE8">
        <w:rPr>
          <w:i/>
          <w:iCs/>
        </w:rPr>
        <w:t>evaluated</w:t>
      </w:r>
      <w:r w:rsidRPr="00E26EE8">
        <w:rPr>
          <w:i/>
          <w:iCs/>
          <w:spacing w:val="-7"/>
        </w:rPr>
        <w:t xml:space="preserve"> </w:t>
      </w:r>
      <w:r w:rsidRPr="00E26EE8">
        <w:rPr>
          <w:i/>
          <w:iCs/>
        </w:rPr>
        <w:t>independently from</w:t>
      </w:r>
      <w:r w:rsidRPr="00E26EE8">
        <w:rPr>
          <w:i/>
          <w:iCs/>
          <w:spacing w:val="-4"/>
        </w:rPr>
        <w:t xml:space="preserve"> </w:t>
      </w:r>
      <w:r w:rsidRPr="00E26EE8">
        <w:rPr>
          <w:i/>
          <w:iCs/>
          <w:spacing w:val="-1"/>
        </w:rPr>
        <w:t>the</w:t>
      </w:r>
      <w:r w:rsidRPr="00E26EE8">
        <w:rPr>
          <w:i/>
          <w:iCs/>
          <w:spacing w:val="-7"/>
        </w:rPr>
        <w:t xml:space="preserve"> </w:t>
      </w:r>
      <w:r w:rsidRPr="00E26EE8">
        <w:rPr>
          <w:i/>
          <w:iCs/>
          <w:spacing w:val="-1"/>
        </w:rPr>
        <w:t>Technical</w:t>
      </w:r>
      <w:r w:rsidRPr="00E26EE8">
        <w:rPr>
          <w:i/>
          <w:iCs/>
          <w:spacing w:val="-8"/>
        </w:rPr>
        <w:t xml:space="preserve"> </w:t>
      </w:r>
      <w:r w:rsidRPr="00E26EE8">
        <w:rPr>
          <w:i/>
          <w:iCs/>
        </w:rPr>
        <w:t>Proposal.</w:t>
      </w:r>
      <w:r w:rsidRPr="00E26EE8">
        <w:rPr>
          <w:i/>
          <w:iCs/>
          <w:spacing w:val="50"/>
          <w:w w:val="99"/>
        </w:rPr>
        <w:t xml:space="preserve"> </w:t>
      </w:r>
    </w:p>
    <w:p w14:paraId="575334D5" w14:textId="2AC47983" w:rsidR="008506A4" w:rsidRPr="00E26EE8" w:rsidRDefault="00C05845" w:rsidP="00CF167E">
      <w:pPr>
        <w:rPr>
          <w:i/>
          <w:iCs/>
        </w:rPr>
      </w:pPr>
      <w:r w:rsidRPr="00E26EE8">
        <w:rPr>
          <w:i/>
          <w:iCs/>
        </w:rPr>
        <w:t xml:space="preserve">The Cost Proposal must include </w:t>
      </w:r>
      <w:r w:rsidR="008506A4" w:rsidRPr="00E26EE8">
        <w:rPr>
          <w:i/>
          <w:iCs/>
        </w:rPr>
        <w:t xml:space="preserve">a statement confirming the </w:t>
      </w:r>
      <w:r w:rsidR="002D295E" w:rsidRPr="00E26EE8">
        <w:rPr>
          <w:i/>
          <w:iCs/>
        </w:rPr>
        <w:t>Proposer</w:t>
      </w:r>
      <w:r w:rsidR="008506A4" w:rsidRPr="00E26EE8">
        <w:rPr>
          <w:i/>
          <w:iCs/>
        </w:rPr>
        <w:t>’s willingness and ability to perform the work described in this RFP for the price being offered.</w:t>
      </w:r>
      <w:r w:rsidRPr="00E26EE8">
        <w:rPr>
          <w:i/>
          <w:iCs/>
        </w:rPr>
        <w:t xml:space="preserve"> All costs related to the provision of the required services must be included.</w:t>
      </w:r>
      <w:r w:rsidR="005D1332" w:rsidRPr="00E26EE8">
        <w:rPr>
          <w:i/>
          <w:iCs/>
        </w:rPr>
        <w:t xml:space="preserve"> </w:t>
      </w:r>
      <w:r w:rsidR="00446827" w:rsidRPr="00E26EE8">
        <w:rPr>
          <w:i/>
          <w:iCs/>
        </w:rPr>
        <w:t>The agencies are tax-exempt</w:t>
      </w:r>
      <w:r w:rsidR="00CD538A" w:rsidRPr="00E26EE8">
        <w:rPr>
          <w:i/>
          <w:iCs/>
        </w:rPr>
        <w:t>,</w:t>
      </w:r>
      <w:r w:rsidR="005D1332" w:rsidRPr="00E26EE8">
        <w:rPr>
          <w:i/>
          <w:iCs/>
        </w:rPr>
        <w:t xml:space="preserve"> and taxes should not be included in the costs.</w:t>
      </w:r>
    </w:p>
    <w:p w14:paraId="17FFCABE" w14:textId="680D99ED" w:rsidR="00957123" w:rsidRPr="00E26EE8" w:rsidRDefault="00957123">
      <w:pPr>
        <w:pStyle w:val="Heading3"/>
        <w:numPr>
          <w:ilvl w:val="2"/>
          <w:numId w:val="10"/>
        </w:numPr>
        <w:ind w:left="810" w:hanging="810"/>
        <w:rPr>
          <w:i/>
          <w:iCs/>
        </w:rPr>
      </w:pPr>
      <w:r w:rsidRPr="00E26EE8">
        <w:rPr>
          <w:i/>
          <w:iCs/>
        </w:rPr>
        <w:t>Cost Summary</w:t>
      </w:r>
    </w:p>
    <w:p w14:paraId="1F1E9D0F" w14:textId="13782559" w:rsidR="00240F41" w:rsidRPr="00E26EE8" w:rsidRDefault="00240F41" w:rsidP="00240F41">
      <w:pPr>
        <w:pStyle w:val="NormalWeb"/>
        <w:rPr>
          <w:rFonts w:ascii="Calibri" w:hAnsi="Calibri" w:cs="Calibri"/>
          <w:i/>
          <w:iCs/>
        </w:rPr>
      </w:pPr>
      <w:bookmarkStart w:id="83" w:name="_Hlt494860507"/>
      <w:bookmarkStart w:id="84" w:name="_Toc129679685"/>
      <w:bookmarkStart w:id="85" w:name="_Toc129679692"/>
      <w:bookmarkStart w:id="86" w:name="_Ref129941441"/>
      <w:bookmarkEnd w:id="75"/>
      <w:bookmarkEnd w:id="83"/>
      <w:bookmarkEnd w:id="84"/>
      <w:bookmarkEnd w:id="85"/>
      <w:r w:rsidRPr="00E26EE8">
        <w:rPr>
          <w:rFonts w:ascii="Calibri" w:hAnsi="Calibri" w:cs="Calibri"/>
          <w:i/>
          <w:iCs/>
        </w:rPr>
        <w:t xml:space="preserve">The Proposer shall provide a detailed cost summary that </w:t>
      </w:r>
      <w:r w:rsidR="00F43BC5" w:rsidRPr="00E26EE8">
        <w:rPr>
          <w:rFonts w:ascii="Calibri" w:hAnsi="Calibri" w:cs="Calibri"/>
          <w:i/>
          <w:iCs/>
        </w:rPr>
        <w:t>clearly</w:t>
      </w:r>
      <w:r w:rsidRPr="00E26EE8">
        <w:rPr>
          <w:rFonts w:ascii="Calibri" w:hAnsi="Calibri" w:cs="Calibri"/>
          <w:i/>
          <w:iCs/>
        </w:rPr>
        <w:t xml:space="preserve"> identifies all costs associated with completing the Scope of Work. The cost proposal must be submitted in a separate, sealed </w:t>
      </w:r>
      <w:r w:rsidRPr="00E26EE8">
        <w:rPr>
          <w:rFonts w:ascii="Calibri" w:hAnsi="Calibri" w:cs="Calibri"/>
          <w:i/>
          <w:iCs/>
        </w:rPr>
        <w:lastRenderedPageBreak/>
        <w:t>envelope (or electronic equivalent, if applicable)</w:t>
      </w:r>
      <w:r w:rsidR="00F43BC5" w:rsidRPr="00E26EE8">
        <w:rPr>
          <w:rFonts w:ascii="Calibri" w:hAnsi="Calibri" w:cs="Calibri"/>
          <w:i/>
          <w:iCs/>
        </w:rPr>
        <w:t>, labeled “Cost Proposal,” to ensure it is evaluated independently of</w:t>
      </w:r>
      <w:r w:rsidRPr="00E26EE8">
        <w:rPr>
          <w:rFonts w:ascii="Calibri" w:hAnsi="Calibri" w:cs="Calibri"/>
          <w:i/>
          <w:iCs/>
        </w:rPr>
        <w:t xml:space="preserve"> the technical proposal.</w:t>
      </w:r>
    </w:p>
    <w:p w14:paraId="747C1852" w14:textId="77777777" w:rsidR="00240F41" w:rsidRPr="00E26EE8" w:rsidRDefault="00240F41" w:rsidP="00240F41">
      <w:pPr>
        <w:pStyle w:val="NormalWeb"/>
        <w:rPr>
          <w:rFonts w:ascii="Calibri" w:hAnsi="Calibri" w:cs="Calibri"/>
          <w:i/>
          <w:iCs/>
        </w:rPr>
      </w:pPr>
      <w:r w:rsidRPr="00E26EE8">
        <w:rPr>
          <w:rFonts w:ascii="Calibri" w:hAnsi="Calibri" w:cs="Calibri"/>
          <w:i/>
          <w:iCs/>
        </w:rPr>
        <w:t>The Cost Summary shall include, at a minimum:</w:t>
      </w:r>
    </w:p>
    <w:p w14:paraId="57BDF3C1" w14:textId="77777777" w:rsidR="00240F41" w:rsidRPr="00E26EE8" w:rsidRDefault="00240F41" w:rsidP="00B06ACF">
      <w:pPr>
        <w:pStyle w:val="NormalWeb"/>
        <w:numPr>
          <w:ilvl w:val="0"/>
          <w:numId w:val="31"/>
        </w:numPr>
        <w:jc w:val="left"/>
        <w:rPr>
          <w:rFonts w:ascii="Calibri" w:hAnsi="Calibri" w:cs="Calibri"/>
          <w:b/>
          <w:bCs/>
          <w:i/>
          <w:iCs/>
        </w:rPr>
      </w:pPr>
      <w:r w:rsidRPr="00E26EE8">
        <w:rPr>
          <w:rStyle w:val="Strong"/>
          <w:rFonts w:ascii="Calibri" w:hAnsi="Calibri" w:cs="Calibri"/>
          <w:b w:val="0"/>
          <w:bCs w:val="0"/>
          <w:i/>
          <w:iCs/>
        </w:rPr>
        <w:t>Breakdown of Costs</w:t>
      </w:r>
    </w:p>
    <w:p w14:paraId="2D3D1798" w14:textId="77777777" w:rsidR="00240F41" w:rsidRPr="00E26EE8" w:rsidRDefault="00240F41" w:rsidP="00B06ACF">
      <w:pPr>
        <w:pStyle w:val="NormalWeb"/>
        <w:numPr>
          <w:ilvl w:val="1"/>
          <w:numId w:val="31"/>
        </w:numPr>
        <w:jc w:val="left"/>
        <w:rPr>
          <w:rFonts w:ascii="Calibri" w:hAnsi="Calibri" w:cs="Calibri"/>
          <w:i/>
          <w:iCs/>
        </w:rPr>
      </w:pPr>
      <w:r w:rsidRPr="00E26EE8">
        <w:rPr>
          <w:rFonts w:ascii="Calibri" w:hAnsi="Calibri" w:cs="Calibri"/>
          <w:i/>
          <w:iCs/>
        </w:rPr>
        <w:t>Labor categories, hourly rates, and estimated hours.</w:t>
      </w:r>
    </w:p>
    <w:p w14:paraId="1BBEEBF3" w14:textId="77777777" w:rsidR="00240F41" w:rsidRPr="00E26EE8" w:rsidRDefault="00240F41" w:rsidP="00B06ACF">
      <w:pPr>
        <w:pStyle w:val="NormalWeb"/>
        <w:numPr>
          <w:ilvl w:val="1"/>
          <w:numId w:val="31"/>
        </w:numPr>
        <w:jc w:val="left"/>
        <w:rPr>
          <w:rFonts w:ascii="Calibri" w:hAnsi="Calibri" w:cs="Calibri"/>
          <w:i/>
          <w:iCs/>
        </w:rPr>
      </w:pPr>
      <w:r w:rsidRPr="00E26EE8">
        <w:rPr>
          <w:rFonts w:ascii="Calibri" w:hAnsi="Calibri" w:cs="Calibri"/>
          <w:i/>
          <w:iCs/>
        </w:rPr>
        <w:t>Equipment, materials, and supplies.</w:t>
      </w:r>
    </w:p>
    <w:p w14:paraId="066E98EE" w14:textId="77777777" w:rsidR="00240F41" w:rsidRPr="00E26EE8" w:rsidRDefault="00240F41" w:rsidP="00B06ACF">
      <w:pPr>
        <w:pStyle w:val="NormalWeb"/>
        <w:numPr>
          <w:ilvl w:val="1"/>
          <w:numId w:val="31"/>
        </w:numPr>
        <w:jc w:val="left"/>
        <w:rPr>
          <w:rFonts w:ascii="Calibri" w:hAnsi="Calibri" w:cs="Calibri"/>
          <w:i/>
          <w:iCs/>
        </w:rPr>
      </w:pPr>
      <w:r w:rsidRPr="00E26EE8">
        <w:rPr>
          <w:rFonts w:ascii="Calibri" w:hAnsi="Calibri" w:cs="Calibri"/>
          <w:i/>
          <w:iCs/>
        </w:rPr>
        <w:t>Software licensing and subscription costs (if applicable).</w:t>
      </w:r>
    </w:p>
    <w:p w14:paraId="5BED9928" w14:textId="77777777" w:rsidR="00240F41" w:rsidRPr="00E26EE8" w:rsidRDefault="00240F41" w:rsidP="00B06ACF">
      <w:pPr>
        <w:pStyle w:val="NormalWeb"/>
        <w:numPr>
          <w:ilvl w:val="1"/>
          <w:numId w:val="31"/>
        </w:numPr>
        <w:jc w:val="left"/>
        <w:rPr>
          <w:rFonts w:ascii="Calibri" w:hAnsi="Calibri" w:cs="Calibri"/>
          <w:i/>
          <w:iCs/>
        </w:rPr>
      </w:pPr>
      <w:r w:rsidRPr="00E26EE8">
        <w:rPr>
          <w:rFonts w:ascii="Calibri" w:hAnsi="Calibri" w:cs="Calibri"/>
          <w:i/>
          <w:iCs/>
        </w:rPr>
        <w:t>Travel and per diem (if applicable).</w:t>
      </w:r>
    </w:p>
    <w:p w14:paraId="4519844C" w14:textId="77777777" w:rsidR="00240F41" w:rsidRPr="00E26EE8" w:rsidRDefault="00240F41" w:rsidP="00B06ACF">
      <w:pPr>
        <w:pStyle w:val="NormalWeb"/>
        <w:numPr>
          <w:ilvl w:val="1"/>
          <w:numId w:val="31"/>
        </w:numPr>
        <w:jc w:val="left"/>
        <w:rPr>
          <w:rFonts w:ascii="Calibri" w:hAnsi="Calibri" w:cs="Calibri"/>
          <w:i/>
          <w:iCs/>
        </w:rPr>
      </w:pPr>
      <w:r w:rsidRPr="00E26EE8">
        <w:rPr>
          <w:rFonts w:ascii="Calibri" w:hAnsi="Calibri" w:cs="Calibri"/>
          <w:i/>
          <w:iCs/>
        </w:rPr>
        <w:t>Any subcontractor costs (with details).</w:t>
      </w:r>
    </w:p>
    <w:p w14:paraId="7EF53F9B" w14:textId="77777777" w:rsidR="00240F41" w:rsidRPr="00E26EE8" w:rsidRDefault="00240F41" w:rsidP="00B06ACF">
      <w:pPr>
        <w:pStyle w:val="NormalWeb"/>
        <w:numPr>
          <w:ilvl w:val="0"/>
          <w:numId w:val="31"/>
        </w:numPr>
        <w:jc w:val="left"/>
        <w:rPr>
          <w:rFonts w:ascii="Calibri" w:hAnsi="Calibri" w:cs="Calibri"/>
          <w:b/>
          <w:bCs/>
          <w:i/>
          <w:iCs/>
        </w:rPr>
      </w:pPr>
      <w:r w:rsidRPr="00E26EE8">
        <w:rPr>
          <w:rStyle w:val="Strong"/>
          <w:rFonts w:ascii="Calibri" w:hAnsi="Calibri" w:cs="Calibri"/>
          <w:b w:val="0"/>
          <w:bCs w:val="0"/>
          <w:i/>
          <w:iCs/>
        </w:rPr>
        <w:t>Total Project Cost</w:t>
      </w:r>
    </w:p>
    <w:p w14:paraId="21962202" w14:textId="77777777" w:rsidR="00240F41" w:rsidRPr="00E26EE8" w:rsidRDefault="00240F41" w:rsidP="00B06ACF">
      <w:pPr>
        <w:pStyle w:val="NormalWeb"/>
        <w:numPr>
          <w:ilvl w:val="1"/>
          <w:numId w:val="31"/>
        </w:numPr>
        <w:jc w:val="left"/>
        <w:rPr>
          <w:rFonts w:ascii="Calibri" w:hAnsi="Calibri" w:cs="Calibri"/>
          <w:i/>
          <w:iCs/>
        </w:rPr>
      </w:pPr>
      <w:r w:rsidRPr="00E26EE8">
        <w:rPr>
          <w:rFonts w:ascii="Calibri" w:hAnsi="Calibri" w:cs="Calibri"/>
          <w:i/>
          <w:iCs/>
        </w:rPr>
        <w:t>Summarized total cost for the base contract period.</w:t>
      </w:r>
    </w:p>
    <w:p w14:paraId="17A37494" w14:textId="77777777" w:rsidR="00240F41" w:rsidRPr="00E26EE8" w:rsidRDefault="00240F41" w:rsidP="00B06ACF">
      <w:pPr>
        <w:pStyle w:val="NormalWeb"/>
        <w:numPr>
          <w:ilvl w:val="1"/>
          <w:numId w:val="31"/>
        </w:numPr>
        <w:jc w:val="left"/>
        <w:rPr>
          <w:rFonts w:ascii="Calibri" w:hAnsi="Calibri" w:cs="Calibri"/>
          <w:i/>
          <w:iCs/>
        </w:rPr>
      </w:pPr>
      <w:r w:rsidRPr="00E26EE8">
        <w:rPr>
          <w:rFonts w:ascii="Calibri" w:hAnsi="Calibri" w:cs="Calibri"/>
          <w:i/>
          <w:iCs/>
        </w:rPr>
        <w:t>Itemized costs for each optional renewal or extension period, if applicable.</w:t>
      </w:r>
    </w:p>
    <w:p w14:paraId="74BC2109" w14:textId="77777777" w:rsidR="00240F41" w:rsidRPr="00E26EE8" w:rsidRDefault="00240F41" w:rsidP="00B06ACF">
      <w:pPr>
        <w:pStyle w:val="NormalWeb"/>
        <w:numPr>
          <w:ilvl w:val="0"/>
          <w:numId w:val="31"/>
        </w:numPr>
        <w:jc w:val="left"/>
        <w:rPr>
          <w:rFonts w:ascii="Calibri" w:hAnsi="Calibri" w:cs="Calibri"/>
          <w:b/>
          <w:bCs/>
          <w:i/>
          <w:iCs/>
        </w:rPr>
      </w:pPr>
      <w:r w:rsidRPr="00E26EE8">
        <w:rPr>
          <w:rStyle w:val="Strong"/>
          <w:rFonts w:ascii="Calibri" w:hAnsi="Calibri" w:cs="Calibri"/>
          <w:b w:val="0"/>
          <w:bCs w:val="0"/>
          <w:i/>
          <w:iCs/>
        </w:rPr>
        <w:t>Pricing Format</w:t>
      </w:r>
    </w:p>
    <w:p w14:paraId="704C5D36" w14:textId="77777777" w:rsidR="00240F41" w:rsidRPr="00E26EE8" w:rsidRDefault="00240F41" w:rsidP="00B06ACF">
      <w:pPr>
        <w:pStyle w:val="NormalWeb"/>
        <w:numPr>
          <w:ilvl w:val="1"/>
          <w:numId w:val="31"/>
        </w:numPr>
        <w:jc w:val="left"/>
        <w:rPr>
          <w:rFonts w:ascii="Calibri" w:hAnsi="Calibri" w:cs="Calibri"/>
          <w:i/>
          <w:iCs/>
        </w:rPr>
      </w:pPr>
      <w:r w:rsidRPr="00E26EE8">
        <w:rPr>
          <w:rFonts w:ascii="Calibri" w:hAnsi="Calibri" w:cs="Calibri"/>
          <w:i/>
          <w:iCs/>
        </w:rPr>
        <w:t>All costs must be expressed in U.S. Dollars.</w:t>
      </w:r>
    </w:p>
    <w:p w14:paraId="3CA0E611" w14:textId="77777777" w:rsidR="00240F41" w:rsidRPr="00E26EE8" w:rsidRDefault="00240F41" w:rsidP="00B06ACF">
      <w:pPr>
        <w:pStyle w:val="NormalWeb"/>
        <w:numPr>
          <w:ilvl w:val="1"/>
          <w:numId w:val="31"/>
        </w:numPr>
        <w:jc w:val="left"/>
        <w:rPr>
          <w:rFonts w:ascii="Calibri" w:hAnsi="Calibri" w:cs="Calibri"/>
          <w:i/>
          <w:iCs/>
        </w:rPr>
      </w:pPr>
      <w:r w:rsidRPr="00E26EE8">
        <w:rPr>
          <w:rFonts w:ascii="Calibri" w:hAnsi="Calibri" w:cs="Calibri"/>
          <w:i/>
          <w:iCs/>
        </w:rPr>
        <w:t>All prices shall be firm for the contract period and include all applicable taxes, fees, insurance, and other costs necessary to perform the work described in the Scope of Work.</w:t>
      </w:r>
    </w:p>
    <w:p w14:paraId="03A6E0FD" w14:textId="77777777" w:rsidR="00240F41" w:rsidRPr="00E26EE8" w:rsidRDefault="00240F41" w:rsidP="00B06ACF">
      <w:pPr>
        <w:pStyle w:val="NormalWeb"/>
        <w:numPr>
          <w:ilvl w:val="1"/>
          <w:numId w:val="31"/>
        </w:numPr>
        <w:jc w:val="left"/>
        <w:rPr>
          <w:rFonts w:ascii="Calibri" w:hAnsi="Calibri" w:cs="Calibri"/>
          <w:i/>
          <w:iCs/>
        </w:rPr>
      </w:pPr>
      <w:r w:rsidRPr="00E26EE8">
        <w:rPr>
          <w:rFonts w:ascii="Calibri" w:hAnsi="Calibri" w:cs="Calibri"/>
          <w:i/>
          <w:iCs/>
        </w:rPr>
        <w:t>No additional charges will be allowed unless specifically agreed to in writing by the Agency.</w:t>
      </w:r>
    </w:p>
    <w:p w14:paraId="3411EFFA" w14:textId="77777777" w:rsidR="00240F41" w:rsidRPr="00E26EE8" w:rsidRDefault="00240F41" w:rsidP="00B06ACF">
      <w:pPr>
        <w:pStyle w:val="NormalWeb"/>
        <w:numPr>
          <w:ilvl w:val="0"/>
          <w:numId w:val="31"/>
        </w:numPr>
        <w:jc w:val="left"/>
        <w:rPr>
          <w:rFonts w:ascii="Calibri" w:hAnsi="Calibri" w:cs="Calibri"/>
          <w:b/>
          <w:bCs/>
          <w:i/>
          <w:iCs/>
        </w:rPr>
      </w:pPr>
      <w:r w:rsidRPr="00E26EE8">
        <w:rPr>
          <w:rStyle w:val="Strong"/>
          <w:rFonts w:ascii="Calibri" w:hAnsi="Calibri" w:cs="Calibri"/>
          <w:b w:val="0"/>
          <w:bCs w:val="0"/>
          <w:i/>
          <w:iCs/>
        </w:rPr>
        <w:t>FTA Compliance</w:t>
      </w:r>
      <w:r w:rsidRPr="00E26EE8">
        <w:rPr>
          <w:rFonts w:ascii="Calibri" w:hAnsi="Calibri" w:cs="Calibri"/>
          <w:b/>
          <w:bCs/>
          <w:i/>
          <w:iCs/>
        </w:rPr>
        <w:t xml:space="preserve"> </w:t>
      </w:r>
    </w:p>
    <w:p w14:paraId="2F3007CA" w14:textId="77777777" w:rsidR="00240F41" w:rsidRPr="00E26EE8" w:rsidRDefault="00240F41" w:rsidP="00B06ACF">
      <w:pPr>
        <w:pStyle w:val="NormalWeb"/>
        <w:numPr>
          <w:ilvl w:val="1"/>
          <w:numId w:val="31"/>
        </w:numPr>
        <w:jc w:val="left"/>
        <w:rPr>
          <w:rFonts w:ascii="Calibri" w:hAnsi="Calibri" w:cs="Calibri"/>
          <w:i/>
          <w:iCs/>
        </w:rPr>
      </w:pPr>
      <w:r w:rsidRPr="00E26EE8">
        <w:rPr>
          <w:rFonts w:ascii="Calibri" w:hAnsi="Calibri" w:cs="Calibri"/>
          <w:i/>
          <w:iCs/>
        </w:rPr>
        <w:t>Proposers must ensure cost estimates comply with all applicable Federal Transit Administration (FTA) cost principles and procurement regulations, including 2 CFR Part 200.</w:t>
      </w:r>
    </w:p>
    <w:p w14:paraId="60A78C2D" w14:textId="77777777" w:rsidR="00240F41" w:rsidRPr="00E26EE8" w:rsidRDefault="00240F41" w:rsidP="00B06ACF">
      <w:pPr>
        <w:pStyle w:val="NormalWeb"/>
        <w:numPr>
          <w:ilvl w:val="1"/>
          <w:numId w:val="31"/>
        </w:numPr>
        <w:jc w:val="left"/>
        <w:rPr>
          <w:rFonts w:ascii="Calibri" w:hAnsi="Calibri" w:cs="Calibri"/>
          <w:i/>
          <w:iCs/>
        </w:rPr>
      </w:pPr>
      <w:r w:rsidRPr="00E26EE8">
        <w:rPr>
          <w:rFonts w:ascii="Calibri" w:hAnsi="Calibri" w:cs="Calibri"/>
          <w:i/>
          <w:iCs/>
        </w:rPr>
        <w:t>Any costs deemed unallowable under Federal regulations will not be reimbursed.</w:t>
      </w:r>
    </w:p>
    <w:p w14:paraId="16B9723E" w14:textId="77777777" w:rsidR="00240F41" w:rsidRPr="00E26EE8" w:rsidRDefault="00240F41" w:rsidP="00240F41">
      <w:pPr>
        <w:pStyle w:val="NormalWeb"/>
        <w:rPr>
          <w:rFonts w:ascii="Calibri" w:hAnsi="Calibri" w:cs="Calibri"/>
          <w:i/>
          <w:iCs/>
        </w:rPr>
      </w:pPr>
      <w:r w:rsidRPr="00E26EE8">
        <w:rPr>
          <w:rFonts w:ascii="Calibri" w:hAnsi="Calibri" w:cs="Calibri"/>
          <w:i/>
          <w:iCs/>
        </w:rPr>
        <w:t>The Agency reserves the right to request additional cost detail or clarification during the evaluation process.</w:t>
      </w:r>
    </w:p>
    <w:p w14:paraId="7B83D65B" w14:textId="4C0B846C" w:rsidR="005B31A1" w:rsidRPr="00E26EE8" w:rsidRDefault="005A4362">
      <w:pPr>
        <w:pStyle w:val="Heading1"/>
        <w:numPr>
          <w:ilvl w:val="0"/>
          <w:numId w:val="10"/>
        </w:numPr>
        <w:rPr>
          <w:i/>
          <w:iCs/>
        </w:rPr>
      </w:pPr>
      <w:r w:rsidRPr="00E26EE8">
        <w:rPr>
          <w:rFonts w:eastAsia="Times New Roman"/>
          <w:i/>
          <w:iCs/>
        </w:rPr>
        <w:t>FEDERAL CERTIFICATION AND CLAUSES</w:t>
      </w:r>
      <w:bookmarkEnd w:id="86"/>
      <w:r w:rsidRPr="00E26EE8">
        <w:rPr>
          <w:rFonts w:eastAsia="Times New Roman"/>
          <w:i/>
          <w:iCs/>
        </w:rPr>
        <w:t xml:space="preserve"> </w:t>
      </w:r>
      <w:bookmarkStart w:id="87" w:name="_Toc131069596"/>
      <w:bookmarkStart w:id="88" w:name="_Toc132285734"/>
      <w:bookmarkStart w:id="89" w:name="_Toc132286175"/>
      <w:bookmarkStart w:id="90" w:name="_Toc132287299"/>
      <w:bookmarkStart w:id="91" w:name="_Toc132287899"/>
      <w:bookmarkEnd w:id="87"/>
      <w:bookmarkEnd w:id="88"/>
      <w:bookmarkEnd w:id="89"/>
      <w:bookmarkEnd w:id="90"/>
      <w:bookmarkEnd w:id="91"/>
    </w:p>
    <w:p w14:paraId="4CD79E5C" w14:textId="5307102D" w:rsidR="00A70F44" w:rsidRPr="00E26EE8" w:rsidRDefault="00CA5924" w:rsidP="00A70F44">
      <w:pPr>
        <w:pStyle w:val="Heading2"/>
        <w:numPr>
          <w:ilvl w:val="0"/>
          <w:numId w:val="0"/>
        </w:numPr>
        <w:ind w:left="2160" w:hanging="2160"/>
        <w:rPr>
          <w:i/>
          <w:iCs/>
        </w:rPr>
      </w:pPr>
      <w:r w:rsidRPr="00E26EE8">
        <w:rPr>
          <w:i/>
          <w:iCs/>
        </w:rPr>
        <w:t xml:space="preserve">6.1 </w:t>
      </w:r>
      <w:r w:rsidR="00A70F44" w:rsidRPr="00E26EE8">
        <w:rPr>
          <w:i/>
          <w:iCs/>
        </w:rPr>
        <w:t>Federal Clauses</w:t>
      </w:r>
    </w:p>
    <w:p w14:paraId="19D26F17" w14:textId="77777777" w:rsidR="00A70F44" w:rsidRPr="00E26EE8" w:rsidRDefault="00A70F44" w:rsidP="00A70F44">
      <w:pPr>
        <w:shd w:val="clear" w:color="auto" w:fill="FFFFFF"/>
        <w:spacing w:before="0"/>
        <w:jc w:val="left"/>
        <w:rPr>
          <w:rFonts w:eastAsia="Times New Roman" w:cstheme="minorHAnsi"/>
          <w:i/>
          <w:iCs/>
          <w:color w:val="333333"/>
        </w:rPr>
      </w:pPr>
      <w:r w:rsidRPr="00E26EE8">
        <w:rPr>
          <w:rFonts w:eastAsia="Times New Roman" w:cstheme="minorHAnsi"/>
          <w:b/>
          <w:bCs/>
          <w:i/>
          <w:iCs/>
          <w:color w:val="333333"/>
        </w:rPr>
        <w:t>ACCESS TO RECORDS AND REPORTS</w:t>
      </w:r>
    </w:p>
    <w:p w14:paraId="38FC8C17" w14:textId="77777777" w:rsidR="00A70F44" w:rsidRPr="00E26EE8" w:rsidRDefault="00A70F44" w:rsidP="00A70F44">
      <w:pPr>
        <w:shd w:val="clear" w:color="auto" w:fill="FFFFFF"/>
        <w:spacing w:before="0" w:after="150"/>
        <w:jc w:val="left"/>
        <w:rPr>
          <w:rFonts w:eastAsia="Times New Roman" w:cstheme="minorHAnsi"/>
          <w:i/>
          <w:iCs/>
          <w:color w:val="000000"/>
        </w:rPr>
      </w:pPr>
      <w:r w:rsidRPr="00E26EE8">
        <w:rPr>
          <w:rFonts w:eastAsia="Times New Roman" w:cstheme="minorHAnsi"/>
          <w:i/>
          <w:iCs/>
          <w:color w:val="000000"/>
        </w:rPr>
        <w:t xml:space="preserve">1. Record Retention. The Contractor will </w:t>
      </w:r>
      <w:proofErr w:type="gramStart"/>
      <w:r w:rsidRPr="00E26EE8">
        <w:rPr>
          <w:rFonts w:eastAsia="Times New Roman" w:cstheme="minorHAnsi"/>
          <w:i/>
          <w:iCs/>
          <w:color w:val="000000"/>
        </w:rPr>
        <w:t>retain, and</w:t>
      </w:r>
      <w:proofErr w:type="gramEnd"/>
      <w:r w:rsidRPr="00E26EE8">
        <w:rPr>
          <w:rFonts w:eastAsia="Times New Roman" w:cstheme="minorHAnsi"/>
          <w:i/>
          <w:iCs/>
          <w:color w:val="000000"/>
        </w:rPr>
        <w:t xml:space="preserve"> will require its subcontractors of all tiers to retain, complete and readily accessible records related in whole or in part to the contract, including, but not limited to, data, documents, reports, statistics, leases, subcontracts, arrangements, other third party Contracts of any type, and supporting materials related to those records. (a) A bid guarantee from each bidder equivalent to five percent of the bid price. The "bid guarantee" must consist of a firm commitment such as a bid bond, certified check, or other negotiable instrument accompanying a bid as assurance that the bidder will, upon acceptance of the bid, execute such contractual documents as may be required within the time specified.</w:t>
      </w:r>
      <w:r w:rsidRPr="00E26EE8">
        <w:rPr>
          <w:rFonts w:eastAsia="Times New Roman" w:cstheme="minorHAnsi"/>
          <w:i/>
          <w:iCs/>
          <w:color w:val="000000"/>
        </w:rPr>
        <w:br/>
      </w:r>
      <w:r w:rsidRPr="00E26EE8">
        <w:rPr>
          <w:rFonts w:eastAsia="Times New Roman" w:cstheme="minorHAnsi"/>
          <w:i/>
          <w:iCs/>
          <w:color w:val="000000"/>
        </w:rPr>
        <w:br/>
        <w:t xml:space="preserve">2. Retention Period. The Contractor agrees to comply with the record retention requirements in accordance with 2 C.F.R. § 200.334. The Contractor shall maintain all books, records, accounts and reports required under this Contract for a period of at not less than three (3) years after the date of </w:t>
      </w:r>
      <w:r w:rsidRPr="00E26EE8">
        <w:rPr>
          <w:rFonts w:eastAsia="Times New Roman" w:cstheme="minorHAnsi"/>
          <w:i/>
          <w:iCs/>
          <w:color w:val="000000"/>
        </w:rPr>
        <w:lastRenderedPageBreak/>
        <w:t>termination or expiration of this Contract, except in the event of litigation or settlement of claims arising from the performance of this Contract, in which case records shall be maintained until the disposition of all such litigation, appeals, claims or exceptions related thereto.</w:t>
      </w:r>
    </w:p>
    <w:p w14:paraId="4B9713D0" w14:textId="77777777" w:rsidR="00A70F44" w:rsidRPr="00E26EE8" w:rsidRDefault="00A70F44" w:rsidP="00A70F44">
      <w:pPr>
        <w:shd w:val="clear" w:color="auto" w:fill="FFFFFF"/>
        <w:spacing w:before="0" w:after="150"/>
        <w:jc w:val="left"/>
        <w:rPr>
          <w:rFonts w:eastAsia="Times New Roman" w:cstheme="minorHAnsi"/>
          <w:i/>
          <w:iCs/>
          <w:color w:val="000000"/>
        </w:rPr>
      </w:pPr>
      <w:r w:rsidRPr="00E26EE8">
        <w:rPr>
          <w:rFonts w:eastAsia="Times New Roman" w:cstheme="minorHAnsi"/>
          <w:i/>
          <w:iCs/>
          <w:color w:val="000000"/>
        </w:rPr>
        <w:t>3. Access to Records. The Contractor agrees to provide sufficient access to FTA and its contractors to inspect and audit records and information, including such records and information the contractor or its subcontractors may regard as confidential or proprietary, related to performance of this contract in accordance with 2 CFR § 200.337.</w:t>
      </w:r>
    </w:p>
    <w:p w14:paraId="7DDFFB02" w14:textId="77777777" w:rsidR="00A70F44" w:rsidRPr="00E26EE8" w:rsidRDefault="00A70F44" w:rsidP="00A70F44">
      <w:pPr>
        <w:shd w:val="clear" w:color="auto" w:fill="FFFFFF"/>
        <w:spacing w:before="0" w:after="150"/>
        <w:jc w:val="left"/>
        <w:rPr>
          <w:rFonts w:eastAsia="Times New Roman" w:cstheme="minorHAnsi"/>
          <w:i/>
          <w:iCs/>
          <w:color w:val="000000"/>
        </w:rPr>
      </w:pPr>
      <w:r w:rsidRPr="00E26EE8">
        <w:rPr>
          <w:rFonts w:eastAsia="Times New Roman" w:cstheme="minorHAnsi"/>
          <w:i/>
          <w:iCs/>
          <w:color w:val="000000"/>
        </w:rPr>
        <w:t>4. Access to the Sites of Performance. The Contractor agrees to permit FTA and its contractors access to the sites of performance under this contract in accordance with 2 CFR § 200.337.</w:t>
      </w:r>
    </w:p>
    <w:p w14:paraId="14AD83E0" w14:textId="77777777" w:rsidR="00A70F44" w:rsidRPr="00E26EE8" w:rsidRDefault="00A70F44" w:rsidP="00A70F44">
      <w:pPr>
        <w:shd w:val="clear" w:color="auto" w:fill="FFFFFF"/>
        <w:spacing w:before="0" w:after="150"/>
        <w:jc w:val="left"/>
        <w:rPr>
          <w:rFonts w:eastAsia="Times New Roman" w:cstheme="minorHAnsi"/>
          <w:i/>
          <w:iCs/>
          <w:color w:val="000000"/>
        </w:rPr>
      </w:pPr>
      <w:r w:rsidRPr="00E26EE8">
        <w:rPr>
          <w:rFonts w:eastAsia="Times New Roman" w:cstheme="minorHAnsi"/>
          <w:i/>
          <w:iCs/>
          <w:color w:val="000000"/>
        </w:rPr>
        <w:t> </w:t>
      </w:r>
    </w:p>
    <w:p w14:paraId="5FA8DD7F" w14:textId="77777777" w:rsidR="00A70F44" w:rsidRPr="00E26EE8" w:rsidRDefault="00A70F44" w:rsidP="00A70F44">
      <w:pPr>
        <w:shd w:val="clear" w:color="auto" w:fill="FFFFFF"/>
        <w:spacing w:before="0" w:after="150"/>
        <w:jc w:val="left"/>
        <w:rPr>
          <w:rFonts w:eastAsia="Times New Roman" w:cstheme="minorHAnsi"/>
          <w:i/>
          <w:iCs/>
          <w:color w:val="000000"/>
        </w:rPr>
      </w:pPr>
      <w:r w:rsidRPr="00E26EE8">
        <w:rPr>
          <w:rFonts w:eastAsia="Times New Roman" w:cstheme="minorHAnsi"/>
          <w:b/>
          <w:bCs/>
          <w:i/>
          <w:iCs/>
          <w:color w:val="000000"/>
        </w:rPr>
        <w:t>AMERICANS WITH DISABILITIES ACT(ADA)</w:t>
      </w:r>
    </w:p>
    <w:p w14:paraId="6C464905" w14:textId="77777777" w:rsidR="00A70F44" w:rsidRPr="00E26EE8" w:rsidRDefault="00A70F44" w:rsidP="00A70F44">
      <w:pPr>
        <w:shd w:val="clear" w:color="auto" w:fill="FFFFFF"/>
        <w:spacing w:before="0" w:after="150"/>
        <w:jc w:val="left"/>
        <w:rPr>
          <w:rFonts w:eastAsia="Times New Roman" w:cstheme="minorHAnsi"/>
          <w:i/>
          <w:iCs/>
          <w:color w:val="000000"/>
        </w:rPr>
      </w:pPr>
      <w:r w:rsidRPr="00E26EE8">
        <w:rPr>
          <w:rFonts w:eastAsia="Times New Roman" w:cstheme="minorHAnsi"/>
          <w:i/>
          <w:iCs/>
          <w:color w:val="000000"/>
        </w:rPr>
        <w:t>The contractor agrees to comply with all applicable requirements of section 504 of the Rehabilitation Act of 1973, as amended, 29 U.S.C. § 794, which prohibits discrimination on the basis of handicaps, with the Americans with Disabilities Act of 1990 (ADA), as amended, 42 U.S.C. §§ 12101 et seq., which requires that accessible facilities and services be made available to persons with disabilities, including any subsequent amendments to that Act, and with the Architectural Barriers act of 1968, as amended, 42 U.S.C. §§ 4151 et seq., which requires that buildings and public accommodations be accessible to persons with disabilities, including any subsequent amendments to that Act. In addition, the contractor agrees to comply with any and all applicable requirements issued by the FTA, DOT, DOJ, U.S. GSA, U.S. EEOC, U.S. FCC, any subsequent amendments thereto and any other nondiscrimination statute(s) that may apply to the Project.</w:t>
      </w:r>
    </w:p>
    <w:p w14:paraId="5F6C36A2" w14:textId="77777777" w:rsidR="00A70F44" w:rsidRPr="00E26EE8" w:rsidRDefault="00A70F44" w:rsidP="00A70F44">
      <w:pPr>
        <w:shd w:val="clear" w:color="auto" w:fill="FFFFFF"/>
        <w:spacing w:before="0" w:after="150"/>
        <w:jc w:val="left"/>
        <w:rPr>
          <w:rFonts w:eastAsia="Times New Roman" w:cstheme="minorHAnsi"/>
          <w:i/>
          <w:iCs/>
          <w:color w:val="000000"/>
        </w:rPr>
      </w:pPr>
      <w:r w:rsidRPr="00E26EE8">
        <w:rPr>
          <w:rFonts w:eastAsia="Times New Roman" w:cstheme="minorHAnsi"/>
          <w:i/>
          <w:iCs/>
          <w:color w:val="000000"/>
        </w:rPr>
        <w:t> </w:t>
      </w:r>
    </w:p>
    <w:p w14:paraId="5578BB65" w14:textId="77777777" w:rsidR="00A70F44" w:rsidRPr="00E26EE8" w:rsidRDefault="00A70F44" w:rsidP="00A70F44">
      <w:pPr>
        <w:shd w:val="clear" w:color="auto" w:fill="FFFFFF"/>
        <w:spacing w:before="0"/>
        <w:jc w:val="left"/>
        <w:rPr>
          <w:rFonts w:eastAsia="Times New Roman" w:cstheme="minorHAnsi"/>
          <w:i/>
          <w:iCs/>
          <w:color w:val="333333"/>
        </w:rPr>
      </w:pPr>
      <w:r w:rsidRPr="00E26EE8">
        <w:rPr>
          <w:rFonts w:eastAsia="Times New Roman" w:cstheme="minorHAnsi"/>
          <w:b/>
          <w:bCs/>
          <w:i/>
          <w:iCs/>
          <w:color w:val="333333"/>
        </w:rPr>
        <w:t>BUY AMERICA REQUIREMENTS</w:t>
      </w:r>
    </w:p>
    <w:p w14:paraId="13B9E3AA" w14:textId="77777777" w:rsidR="00A70F44" w:rsidRPr="00E26EE8" w:rsidRDefault="00A70F44" w:rsidP="00A70F44">
      <w:pPr>
        <w:shd w:val="clear" w:color="auto" w:fill="FFFFFF"/>
        <w:spacing w:before="0" w:after="150"/>
        <w:jc w:val="left"/>
        <w:rPr>
          <w:rFonts w:eastAsia="Times New Roman" w:cstheme="minorHAnsi"/>
          <w:i/>
          <w:iCs/>
          <w:color w:val="000000"/>
        </w:rPr>
      </w:pPr>
      <w:r w:rsidRPr="00E26EE8">
        <w:rPr>
          <w:rFonts w:eastAsia="Times New Roman" w:cstheme="minorHAnsi"/>
          <w:i/>
          <w:iCs/>
          <w:color w:val="000000"/>
        </w:rPr>
        <w:t>The contractor agrees to comply with 49 U.S.C. 5323(j) and 49 C.F.R. part 661 and 2 CFR § 200.322 Domestic preferences for procurements, which provide that Federal funds may not be obligated unless all steel, iron, and manufactured products used in FTA funded projects are produced in the United States, unless a waiver has been granted by FTA or the product is subject to a general waiver. General waivers are listed in 49 C.F.R. § 661.7.</w:t>
      </w:r>
    </w:p>
    <w:p w14:paraId="5D5FBFA8" w14:textId="77777777" w:rsidR="00A70F44" w:rsidRPr="00E26EE8" w:rsidRDefault="00A70F44" w:rsidP="00A70F44">
      <w:pPr>
        <w:shd w:val="clear" w:color="auto" w:fill="FFFFFF"/>
        <w:spacing w:before="0" w:after="150"/>
        <w:jc w:val="left"/>
        <w:rPr>
          <w:rFonts w:eastAsia="Times New Roman" w:cstheme="minorHAnsi"/>
          <w:i/>
          <w:iCs/>
          <w:color w:val="000000"/>
        </w:rPr>
      </w:pPr>
      <w:r w:rsidRPr="00E26EE8">
        <w:rPr>
          <w:rFonts w:eastAsia="Times New Roman" w:cstheme="minorHAnsi"/>
          <w:i/>
          <w:iCs/>
          <w:color w:val="000000"/>
        </w:rPr>
        <w:t>Build America, Buy America Act. Construction materials used in the Project are subject to the domestic preference requirement of the Build America, Buy America Act, Pub. L. 117-58, div. G, tit. IX, §§ 70911 – 70927 (2021), as implemented by the U.S. Office of Management and Budget’s “Buy America Preferences for Infrastructure Projects,” 2 CFR Part 184. The Recipient acknowledges that this agreement is neither a waiver of § 70914(a) nor a finding under § 70914(b). In accordance with 2 CFR § 184.2(a), the Recipient shall apply the standards of 49 CFR Part 661 to iron, steel, and manufactured products.</w:t>
      </w:r>
    </w:p>
    <w:p w14:paraId="3D487423" w14:textId="77777777" w:rsidR="00A70F44" w:rsidRPr="00E26EE8" w:rsidRDefault="00A70F44" w:rsidP="00A70F44">
      <w:pPr>
        <w:shd w:val="clear" w:color="auto" w:fill="FFFFFF"/>
        <w:spacing w:before="0" w:after="150"/>
        <w:jc w:val="left"/>
        <w:rPr>
          <w:rFonts w:eastAsia="Times New Roman" w:cstheme="minorHAnsi"/>
          <w:i/>
          <w:iCs/>
          <w:color w:val="000000"/>
        </w:rPr>
      </w:pPr>
      <w:r w:rsidRPr="00E26EE8">
        <w:rPr>
          <w:rFonts w:eastAsia="Times New Roman" w:cstheme="minorHAnsi"/>
          <w:i/>
          <w:iCs/>
          <w:color w:val="000000"/>
        </w:rPr>
        <w:t>Separate requirements for rolling stock are set out at 49 U.S.C. 5323(j)(2)(C), 49 U.S.C. § 5323(u) and 49 C.F.R. § 661.11. Domestic preferences for procurements</w:t>
      </w:r>
    </w:p>
    <w:p w14:paraId="1F9C2FF8" w14:textId="77777777" w:rsidR="00A70F44" w:rsidRPr="00E26EE8" w:rsidRDefault="00A70F44" w:rsidP="00A70F44">
      <w:pPr>
        <w:shd w:val="clear" w:color="auto" w:fill="FFFFFF"/>
        <w:spacing w:before="0" w:after="150"/>
        <w:jc w:val="left"/>
        <w:rPr>
          <w:rFonts w:eastAsia="Times New Roman" w:cstheme="minorHAnsi"/>
          <w:i/>
          <w:iCs/>
          <w:color w:val="000000"/>
        </w:rPr>
      </w:pPr>
      <w:r w:rsidRPr="00E26EE8">
        <w:rPr>
          <w:rFonts w:eastAsia="Times New Roman" w:cstheme="minorHAnsi"/>
          <w:i/>
          <w:iCs/>
          <w:color w:val="000000"/>
        </w:rPr>
        <w:t xml:space="preserve">The bidder or offeror must submit to the Agency the appropriate Buy America certification. Bids or offers that are not accompanied by a completed Buy America certification will be rejected as nonresponsive. For more </w:t>
      </w:r>
      <w:proofErr w:type="gramStart"/>
      <w:r w:rsidRPr="00E26EE8">
        <w:rPr>
          <w:rFonts w:eastAsia="Times New Roman" w:cstheme="minorHAnsi"/>
          <w:i/>
          <w:iCs/>
          <w:color w:val="000000"/>
        </w:rPr>
        <w:t>information</w:t>
      </w:r>
      <w:proofErr w:type="gramEnd"/>
      <w:r w:rsidRPr="00E26EE8">
        <w:rPr>
          <w:rFonts w:eastAsia="Times New Roman" w:cstheme="minorHAnsi"/>
          <w:i/>
          <w:iCs/>
          <w:color w:val="000000"/>
        </w:rPr>
        <w:t xml:space="preserve"> please see the FTA’s Buy America webpage at: https://www.transit.dot.gov/buyamerica</w:t>
      </w:r>
    </w:p>
    <w:p w14:paraId="45E8FAFC" w14:textId="77777777" w:rsidR="00A70F44" w:rsidRPr="00E26EE8" w:rsidRDefault="00A70F44" w:rsidP="00A70F44">
      <w:pPr>
        <w:shd w:val="clear" w:color="auto" w:fill="FFFFFF"/>
        <w:spacing w:before="0" w:after="150"/>
        <w:jc w:val="left"/>
        <w:rPr>
          <w:rFonts w:eastAsia="Times New Roman" w:cstheme="minorHAnsi"/>
          <w:i/>
          <w:iCs/>
          <w:color w:val="000000"/>
        </w:rPr>
      </w:pPr>
      <w:r w:rsidRPr="00E26EE8">
        <w:rPr>
          <w:rFonts w:eastAsia="Times New Roman" w:cstheme="minorHAnsi"/>
          <w:i/>
          <w:iCs/>
          <w:color w:val="000000"/>
        </w:rPr>
        <w:t> </w:t>
      </w:r>
    </w:p>
    <w:p w14:paraId="15F170BD" w14:textId="77777777" w:rsidR="00A70F44" w:rsidRPr="00E26EE8" w:rsidRDefault="00A70F44" w:rsidP="00A70F44">
      <w:pPr>
        <w:shd w:val="clear" w:color="auto" w:fill="FFFFFF"/>
        <w:spacing w:before="0" w:after="150"/>
        <w:jc w:val="left"/>
        <w:rPr>
          <w:rFonts w:eastAsia="Times New Roman" w:cstheme="minorHAnsi"/>
          <w:i/>
          <w:iCs/>
          <w:color w:val="000000"/>
        </w:rPr>
      </w:pPr>
      <w:r w:rsidRPr="00E26EE8">
        <w:rPr>
          <w:rFonts w:eastAsia="Times New Roman" w:cstheme="minorHAnsi"/>
          <w:i/>
          <w:iCs/>
          <w:color w:val="000000"/>
        </w:rPr>
        <w:t> </w:t>
      </w:r>
    </w:p>
    <w:p w14:paraId="6A7EB84E" w14:textId="77777777" w:rsidR="00A70F44" w:rsidRPr="00E26EE8" w:rsidRDefault="00A70F44" w:rsidP="00A70F44">
      <w:pPr>
        <w:shd w:val="clear" w:color="auto" w:fill="FFFFFF"/>
        <w:spacing w:before="0"/>
        <w:jc w:val="left"/>
        <w:rPr>
          <w:rFonts w:eastAsia="Times New Roman" w:cstheme="minorHAnsi"/>
          <w:i/>
          <w:iCs/>
          <w:color w:val="333333"/>
        </w:rPr>
      </w:pPr>
      <w:r w:rsidRPr="00E26EE8">
        <w:rPr>
          <w:rFonts w:eastAsia="Times New Roman" w:cstheme="minorHAnsi"/>
          <w:b/>
          <w:bCs/>
          <w:i/>
          <w:iCs/>
          <w:color w:val="333333"/>
        </w:rPr>
        <w:lastRenderedPageBreak/>
        <w:t>CARGO PREFERENCE REQUIREMENTS</w:t>
      </w:r>
    </w:p>
    <w:p w14:paraId="1A718AA4" w14:textId="77777777" w:rsidR="00A70F44" w:rsidRPr="00E26EE8" w:rsidRDefault="00A70F44" w:rsidP="00A70F44">
      <w:pPr>
        <w:shd w:val="clear" w:color="auto" w:fill="FFFFFF"/>
        <w:spacing w:before="0" w:after="150"/>
        <w:jc w:val="left"/>
        <w:rPr>
          <w:rFonts w:eastAsia="Times New Roman" w:cstheme="minorHAnsi"/>
          <w:i/>
          <w:iCs/>
          <w:color w:val="000000"/>
        </w:rPr>
      </w:pPr>
      <w:r w:rsidRPr="00E26EE8">
        <w:rPr>
          <w:rFonts w:eastAsia="Times New Roman" w:cstheme="minorHAnsi"/>
          <w:i/>
          <w:iCs/>
          <w:color w:val="000000"/>
        </w:rPr>
        <w:t>The contractor agrees:</w:t>
      </w:r>
    </w:p>
    <w:p w14:paraId="10E06430" w14:textId="77777777" w:rsidR="00A70F44" w:rsidRPr="00E26EE8" w:rsidRDefault="00A70F44" w:rsidP="00A70F44">
      <w:pPr>
        <w:shd w:val="clear" w:color="auto" w:fill="FFFFFF"/>
        <w:spacing w:before="0" w:after="150"/>
        <w:jc w:val="left"/>
        <w:rPr>
          <w:rFonts w:eastAsia="Times New Roman" w:cstheme="minorHAnsi"/>
          <w:i/>
          <w:iCs/>
          <w:color w:val="000000"/>
        </w:rPr>
      </w:pPr>
      <w:r w:rsidRPr="00E26EE8">
        <w:rPr>
          <w:rFonts w:eastAsia="Times New Roman" w:cstheme="minorHAnsi"/>
          <w:i/>
          <w:iCs/>
          <w:color w:val="000000"/>
        </w:rPr>
        <w:t>a. to use privately owned United States-Flag commercial vessels to ship at least 50 percent of any equipment, materials or commodities procured, contracted for or otherwise obtained with funds granted, guaranteed, loaned, or advanced by the U.S. Government under this agreement, and which may be transported by ocean vessel, shall be transported on privately owned United States-flag commercial vessels, if available. 46 U.S.C. § 55305, and U.S. Maritime Administration regulations, “Cargo Preference – U.S.-Flag Vessels,” 46 CFR Part 381.</w:t>
      </w:r>
    </w:p>
    <w:p w14:paraId="0B70382B" w14:textId="77777777" w:rsidR="00A70F44" w:rsidRPr="00E26EE8" w:rsidRDefault="00A70F44" w:rsidP="00A70F44">
      <w:pPr>
        <w:shd w:val="clear" w:color="auto" w:fill="FFFFFF"/>
        <w:spacing w:before="0" w:after="150"/>
        <w:jc w:val="left"/>
        <w:rPr>
          <w:rFonts w:eastAsia="Times New Roman" w:cstheme="minorHAnsi"/>
          <w:i/>
          <w:iCs/>
          <w:color w:val="000000"/>
        </w:rPr>
      </w:pPr>
      <w:r w:rsidRPr="00E26EE8">
        <w:rPr>
          <w:rFonts w:eastAsia="Times New Roman" w:cstheme="minorHAnsi"/>
          <w:i/>
          <w:iCs/>
          <w:color w:val="000000"/>
        </w:rPr>
        <w:t>b. to furnish within 20 days following the date of loading for shipments originating within the United States or within 30 working days following the date of loading for shipments originating outside the United States, a legible copy of a rated, ‘on-board’ commercial ocean bill-of-lading in English for each shipment of cargo described in 46 CFR § 381.7(a)(1) shall be furnished to both the recipient (through the prime contractor in the case of subcontractor bills-of-lading) and to the Division of National Cargo, Office of Market Development, Maritime Administration, Washington, DC 20590; and</w:t>
      </w:r>
    </w:p>
    <w:p w14:paraId="6B277BF8" w14:textId="77777777" w:rsidR="00A70F44" w:rsidRPr="00E26EE8" w:rsidRDefault="00A70F44" w:rsidP="00A70F44">
      <w:pPr>
        <w:shd w:val="clear" w:color="auto" w:fill="FFFFFF"/>
        <w:spacing w:before="0" w:after="150"/>
        <w:jc w:val="left"/>
        <w:rPr>
          <w:rFonts w:eastAsia="Times New Roman" w:cstheme="minorHAnsi"/>
          <w:i/>
          <w:iCs/>
          <w:color w:val="000000"/>
        </w:rPr>
      </w:pPr>
      <w:r w:rsidRPr="00E26EE8">
        <w:rPr>
          <w:rFonts w:eastAsia="Times New Roman" w:cstheme="minorHAnsi"/>
          <w:i/>
          <w:iCs/>
          <w:color w:val="000000"/>
        </w:rPr>
        <w:t>c. to include these requirements in all subcontracts issued pursuant to this contract when the subcontract may involve the transport of equipment, material, or commodities by ocean vessel.</w:t>
      </w:r>
    </w:p>
    <w:p w14:paraId="64CBDBB1" w14:textId="77777777" w:rsidR="00A70F44" w:rsidRPr="00E26EE8" w:rsidRDefault="00A70F44" w:rsidP="00A70F44">
      <w:pPr>
        <w:shd w:val="clear" w:color="auto" w:fill="FFFFFF"/>
        <w:spacing w:before="0"/>
        <w:jc w:val="left"/>
        <w:rPr>
          <w:rFonts w:eastAsia="Times New Roman" w:cstheme="minorHAnsi"/>
          <w:i/>
          <w:iCs/>
          <w:color w:val="333333"/>
        </w:rPr>
      </w:pPr>
      <w:r w:rsidRPr="00E26EE8">
        <w:rPr>
          <w:rFonts w:eastAsia="Times New Roman" w:cstheme="minorHAnsi"/>
          <w:i/>
          <w:iCs/>
          <w:color w:val="333333"/>
        </w:rPr>
        <w:t> </w:t>
      </w:r>
    </w:p>
    <w:p w14:paraId="7BB80637" w14:textId="77777777" w:rsidR="00A70F44" w:rsidRPr="00E26EE8" w:rsidRDefault="00A70F44" w:rsidP="00A70F44">
      <w:pPr>
        <w:shd w:val="clear" w:color="auto" w:fill="FFFFFF"/>
        <w:spacing w:before="0"/>
        <w:jc w:val="left"/>
        <w:rPr>
          <w:rFonts w:eastAsia="Times New Roman" w:cstheme="minorHAnsi"/>
          <w:i/>
          <w:iCs/>
          <w:color w:val="333333"/>
        </w:rPr>
      </w:pPr>
      <w:r w:rsidRPr="00E26EE8">
        <w:rPr>
          <w:rFonts w:eastAsia="Times New Roman" w:cstheme="minorHAnsi"/>
          <w:b/>
          <w:bCs/>
          <w:i/>
          <w:iCs/>
          <w:color w:val="333333"/>
        </w:rPr>
        <w:t>CHANGES TO FEDERAL REQUIREMENTS</w:t>
      </w:r>
    </w:p>
    <w:p w14:paraId="5DD361EB" w14:textId="77777777" w:rsidR="00A70F44" w:rsidRPr="00E26EE8" w:rsidRDefault="00A70F44" w:rsidP="00A70F44">
      <w:pPr>
        <w:shd w:val="clear" w:color="auto" w:fill="FFFFFF"/>
        <w:spacing w:before="0" w:after="150"/>
        <w:jc w:val="left"/>
        <w:rPr>
          <w:rFonts w:eastAsia="Times New Roman" w:cstheme="minorHAnsi"/>
          <w:i/>
          <w:iCs/>
          <w:color w:val="000000"/>
        </w:rPr>
      </w:pPr>
      <w:r w:rsidRPr="00E26EE8">
        <w:rPr>
          <w:rFonts w:eastAsia="Times New Roman" w:cstheme="minorHAnsi"/>
          <w:i/>
          <w:iCs/>
          <w:color w:val="000000"/>
        </w:rPr>
        <w:t>Federal requirements that apply to the Recipient or the Award, the accompanying Underlying Agreement, and any Amendments thereto may change due to changes in federal law, regulation, other requirements, or guidance, or changes in the Recipient’s Underlying Agreement including any information incorporated by reference and made part of that Underlying Agreement; and</w:t>
      </w:r>
    </w:p>
    <w:p w14:paraId="11604A9E" w14:textId="77777777" w:rsidR="00A70F44" w:rsidRPr="00E26EE8" w:rsidRDefault="00A70F44" w:rsidP="00A70F44">
      <w:pPr>
        <w:shd w:val="clear" w:color="auto" w:fill="FFFFFF"/>
        <w:spacing w:before="0" w:after="150"/>
        <w:jc w:val="left"/>
        <w:rPr>
          <w:rFonts w:eastAsia="Times New Roman" w:cstheme="minorHAnsi"/>
          <w:i/>
          <w:iCs/>
          <w:color w:val="000000"/>
        </w:rPr>
      </w:pPr>
      <w:r w:rsidRPr="00E26EE8">
        <w:rPr>
          <w:rFonts w:eastAsia="Times New Roman" w:cstheme="minorHAnsi"/>
          <w:i/>
          <w:iCs/>
          <w:color w:val="000000"/>
        </w:rPr>
        <w:t>Applicable changes to those federal requirements will apply to each Third Party Agreement and parties thereto at any tier.</w:t>
      </w:r>
    </w:p>
    <w:p w14:paraId="361B457F" w14:textId="77777777" w:rsidR="00A70F44" w:rsidRPr="00E26EE8" w:rsidRDefault="00A70F44" w:rsidP="00A70F44">
      <w:pPr>
        <w:shd w:val="clear" w:color="auto" w:fill="FFFFFF"/>
        <w:spacing w:before="0" w:after="150"/>
        <w:jc w:val="left"/>
        <w:rPr>
          <w:rFonts w:eastAsia="Times New Roman" w:cstheme="minorHAnsi"/>
          <w:i/>
          <w:iCs/>
          <w:color w:val="000000"/>
        </w:rPr>
      </w:pPr>
      <w:r w:rsidRPr="00E26EE8">
        <w:rPr>
          <w:rFonts w:eastAsia="Times New Roman" w:cstheme="minorHAnsi"/>
          <w:i/>
          <w:iCs/>
          <w:color w:val="000000"/>
        </w:rPr>
        <w:t> </w:t>
      </w:r>
    </w:p>
    <w:p w14:paraId="4F45F885" w14:textId="77777777" w:rsidR="00A70F44" w:rsidRPr="00E26EE8" w:rsidRDefault="00A70F44" w:rsidP="00A70F44">
      <w:pPr>
        <w:shd w:val="clear" w:color="auto" w:fill="FFFFFF"/>
        <w:spacing w:before="0" w:after="150"/>
        <w:jc w:val="left"/>
        <w:rPr>
          <w:rFonts w:eastAsia="Times New Roman" w:cstheme="minorHAnsi"/>
          <w:i/>
          <w:iCs/>
          <w:color w:val="000000"/>
        </w:rPr>
      </w:pPr>
      <w:r w:rsidRPr="00E26EE8">
        <w:rPr>
          <w:rFonts w:eastAsia="Times New Roman" w:cstheme="minorHAnsi"/>
          <w:b/>
          <w:bCs/>
          <w:i/>
          <w:iCs/>
          <w:color w:val="000000"/>
        </w:rPr>
        <w:t>CIVIL RIGHTS LAWS AND REGULATIONS</w:t>
      </w:r>
    </w:p>
    <w:p w14:paraId="4A5BE8EC" w14:textId="77777777" w:rsidR="00A70F44" w:rsidRPr="00E26EE8" w:rsidRDefault="00A70F44" w:rsidP="00A70F44">
      <w:pPr>
        <w:shd w:val="clear" w:color="auto" w:fill="FFFFFF"/>
        <w:spacing w:before="0" w:after="150"/>
        <w:jc w:val="left"/>
        <w:rPr>
          <w:rFonts w:eastAsia="Times New Roman" w:cstheme="minorHAnsi"/>
          <w:i/>
          <w:iCs/>
          <w:color w:val="000000"/>
        </w:rPr>
      </w:pPr>
      <w:r w:rsidRPr="00E26EE8">
        <w:rPr>
          <w:rFonts w:eastAsia="Times New Roman" w:cstheme="minorHAnsi"/>
          <w:i/>
          <w:iCs/>
          <w:color w:val="000000"/>
        </w:rPr>
        <w:t>The following Federal Civil Rights laws and regulations apply to all contracts.</w:t>
      </w:r>
    </w:p>
    <w:p w14:paraId="43038112" w14:textId="77777777" w:rsidR="00A70F44" w:rsidRPr="00E26EE8" w:rsidRDefault="00A70F44" w:rsidP="00A70F44">
      <w:pPr>
        <w:shd w:val="clear" w:color="auto" w:fill="FFFFFF"/>
        <w:spacing w:before="0" w:after="150"/>
        <w:jc w:val="left"/>
        <w:rPr>
          <w:rFonts w:eastAsia="Times New Roman" w:cstheme="minorHAnsi"/>
          <w:i/>
          <w:iCs/>
          <w:color w:val="000000"/>
        </w:rPr>
      </w:pPr>
      <w:r w:rsidRPr="00E26EE8">
        <w:rPr>
          <w:rFonts w:eastAsia="Times New Roman" w:cstheme="minorHAnsi"/>
          <w:i/>
          <w:iCs/>
          <w:color w:val="000000"/>
        </w:rPr>
        <w:t>The Contractor and any subcontractor agree to comply with all the requirements prohibiting discrimination on the basis of race, color, or national origin of the Title VI of the Civil Rights Action of 1964, as amended 52 U.S.C 2000d, and U.S. DOT regulation “Nondiscrimination in Federally-Assisted Programs of the Department of Transportation – Effectuation of the Title VI of the Civil rights Act, “49 C.F. R. Part 21 and any implementing requirement FTA may issue. </w:t>
      </w:r>
    </w:p>
    <w:p w14:paraId="787B797C" w14:textId="77777777" w:rsidR="00A70F44" w:rsidRPr="00E26EE8" w:rsidRDefault="00A70F44" w:rsidP="00A70F44">
      <w:pPr>
        <w:shd w:val="clear" w:color="auto" w:fill="FFFFFF"/>
        <w:spacing w:before="0" w:after="150"/>
        <w:jc w:val="left"/>
        <w:rPr>
          <w:rFonts w:eastAsia="Times New Roman" w:cstheme="minorHAnsi"/>
          <w:i/>
          <w:iCs/>
          <w:color w:val="000000"/>
        </w:rPr>
      </w:pPr>
      <w:r w:rsidRPr="00E26EE8">
        <w:rPr>
          <w:rFonts w:eastAsia="Times New Roman" w:cstheme="minorHAnsi"/>
          <w:b/>
          <w:bCs/>
          <w:i/>
          <w:iCs/>
          <w:color w:val="000000"/>
        </w:rPr>
        <w:t xml:space="preserve">1 Federal Equal Employment Opportunity (EEO) </w:t>
      </w:r>
      <w:proofErr w:type="spellStart"/>
      <w:r w:rsidRPr="00E26EE8">
        <w:rPr>
          <w:rFonts w:eastAsia="Times New Roman" w:cstheme="minorHAnsi"/>
          <w:b/>
          <w:bCs/>
          <w:i/>
          <w:iCs/>
          <w:color w:val="000000"/>
        </w:rPr>
        <w:t>Requirements.</w:t>
      </w:r>
      <w:r w:rsidRPr="00E26EE8">
        <w:rPr>
          <w:rFonts w:eastAsia="Times New Roman" w:cstheme="minorHAnsi"/>
          <w:i/>
          <w:iCs/>
          <w:color w:val="000000"/>
        </w:rPr>
        <w:t>These</w:t>
      </w:r>
      <w:proofErr w:type="spellEnd"/>
      <w:r w:rsidRPr="00E26EE8">
        <w:rPr>
          <w:rFonts w:eastAsia="Times New Roman" w:cstheme="minorHAnsi"/>
          <w:i/>
          <w:iCs/>
          <w:color w:val="000000"/>
        </w:rPr>
        <w:t xml:space="preserve"> include, but are not limited to:</w:t>
      </w:r>
    </w:p>
    <w:p w14:paraId="33F0841B" w14:textId="77777777" w:rsidR="00A70F44" w:rsidRPr="00E26EE8" w:rsidRDefault="00A70F44" w:rsidP="00A70F44">
      <w:pPr>
        <w:shd w:val="clear" w:color="auto" w:fill="FFFFFF"/>
        <w:spacing w:before="0" w:after="150"/>
        <w:jc w:val="left"/>
        <w:rPr>
          <w:rFonts w:eastAsia="Times New Roman" w:cstheme="minorHAnsi"/>
          <w:i/>
          <w:iCs/>
          <w:color w:val="000000"/>
        </w:rPr>
      </w:pPr>
      <w:r w:rsidRPr="00E26EE8">
        <w:rPr>
          <w:rFonts w:eastAsia="Times New Roman" w:cstheme="minorHAnsi"/>
          <w:i/>
          <w:iCs/>
          <w:color w:val="000000"/>
        </w:rPr>
        <w:t>a) Nondiscrimination in Federal Public Transportation Programs. 49 U.S.C. § 5332, covering projects, programs, and activities financed under 49 U.S.C. Chapter 53, prohibits discrimination on the basis of race, color, religion, national origin, sex (including sexual orientation), disability, or age, and prohibits discrimination in employment or business opportunity.</w:t>
      </w:r>
    </w:p>
    <w:p w14:paraId="2D08D59A" w14:textId="77777777" w:rsidR="00A70F44" w:rsidRPr="00E26EE8" w:rsidRDefault="00A70F44" w:rsidP="00A70F44">
      <w:pPr>
        <w:shd w:val="clear" w:color="auto" w:fill="FFFFFF"/>
        <w:spacing w:before="0" w:after="150"/>
        <w:jc w:val="left"/>
        <w:rPr>
          <w:rFonts w:eastAsia="Times New Roman" w:cstheme="minorHAnsi"/>
          <w:i/>
          <w:iCs/>
          <w:color w:val="000000"/>
        </w:rPr>
      </w:pPr>
      <w:r w:rsidRPr="00E26EE8">
        <w:rPr>
          <w:rFonts w:eastAsia="Times New Roman" w:cstheme="minorHAnsi"/>
          <w:i/>
          <w:iCs/>
          <w:color w:val="000000"/>
        </w:rPr>
        <w:t>b) Prohibition against Employment Discrimination. Title VII of the Civil Rights Act of 1964, as amended, 42 U.S.C. § 2000e, Title VI of the Civil Rights Act of 1964,” 49 CFR Part 21, and 49 U.S.C. § 5332, prohibits discrimination in employment on the basis of race, color, religion, sex, or national origin.</w:t>
      </w:r>
    </w:p>
    <w:p w14:paraId="46F74DF6" w14:textId="77777777" w:rsidR="00A70F44" w:rsidRPr="00E26EE8" w:rsidRDefault="00A70F44" w:rsidP="00A70F44">
      <w:pPr>
        <w:shd w:val="clear" w:color="auto" w:fill="FFFFFF"/>
        <w:spacing w:before="0" w:after="150"/>
        <w:jc w:val="left"/>
        <w:rPr>
          <w:rFonts w:eastAsia="Times New Roman" w:cstheme="minorHAnsi"/>
          <w:i/>
          <w:iCs/>
          <w:color w:val="000000"/>
        </w:rPr>
      </w:pPr>
      <w:r w:rsidRPr="00E26EE8">
        <w:rPr>
          <w:rFonts w:eastAsia="Times New Roman" w:cstheme="minorHAnsi"/>
          <w:b/>
          <w:bCs/>
          <w:i/>
          <w:iCs/>
          <w:color w:val="000000"/>
        </w:rPr>
        <w:t>2 Nondiscrimination on the Basis of Sex.</w:t>
      </w:r>
      <w:r w:rsidRPr="00E26EE8">
        <w:rPr>
          <w:rFonts w:eastAsia="Times New Roman" w:cstheme="minorHAnsi"/>
          <w:i/>
          <w:iCs/>
          <w:color w:val="000000"/>
        </w:rPr>
        <w:t xml:space="preserve"> Title IX of the Education Amendments of 1972, as amended, 20 U.S.C. § 1681 et seq. and implementing Federal regulations, “Nondiscrimination on the Basis of Sex in </w:t>
      </w:r>
      <w:r w:rsidRPr="00E26EE8">
        <w:rPr>
          <w:rFonts w:eastAsia="Times New Roman" w:cstheme="minorHAnsi"/>
          <w:i/>
          <w:iCs/>
          <w:color w:val="000000"/>
        </w:rPr>
        <w:lastRenderedPageBreak/>
        <w:t>Education Programs or Activities Receiving Federal Financial Assistance,” 49 C.F.R. part 25 prohibit discrimination on the basis of sex.</w:t>
      </w:r>
    </w:p>
    <w:p w14:paraId="1876A81E" w14:textId="77777777" w:rsidR="00A70F44" w:rsidRPr="00E26EE8" w:rsidRDefault="00A70F44" w:rsidP="00A70F44">
      <w:pPr>
        <w:shd w:val="clear" w:color="auto" w:fill="FFFFFF"/>
        <w:spacing w:before="0" w:after="150"/>
        <w:jc w:val="left"/>
        <w:rPr>
          <w:rFonts w:eastAsia="Times New Roman" w:cstheme="minorHAnsi"/>
          <w:i/>
          <w:iCs/>
          <w:color w:val="000000"/>
        </w:rPr>
      </w:pPr>
      <w:r w:rsidRPr="00E26EE8">
        <w:rPr>
          <w:rFonts w:eastAsia="Times New Roman" w:cstheme="minorHAnsi"/>
          <w:b/>
          <w:bCs/>
          <w:i/>
          <w:iCs/>
          <w:color w:val="000000"/>
        </w:rPr>
        <w:t>3 Nondiscrimination on the Basis of Age. </w:t>
      </w:r>
      <w:r w:rsidRPr="00E26EE8">
        <w:rPr>
          <w:rFonts w:eastAsia="Times New Roman" w:cstheme="minorHAnsi"/>
          <w:i/>
          <w:iCs/>
          <w:color w:val="000000"/>
        </w:rPr>
        <w:t>The “Age Discrimination Act of 1975,” as amended, 42 U.S.C. § 6101 et seq., and Department of Health and Human Services implementing regulations, “Nondiscrimination on the Basis of Age in Programs or Activities Receiving Federal Financial Assistance,” 45 C.F.R. part 90, prohibit discrimination by participants in federally assisted programs against individuals on the basis of age. The Age Discrimination in Employment Act (ADEA), 29 U.S.C. § 621 et seq., and Equal Employment Opportunity Commission (EEOC) implementing regulations, “Age Discrimination in Employment Act,” 29 C.F.R. part 1625, also prohibit employment discrimination against individuals age 40 and over on the basis of age.</w:t>
      </w:r>
    </w:p>
    <w:p w14:paraId="1B1C40E5" w14:textId="77777777" w:rsidR="00A70F44" w:rsidRPr="00E26EE8" w:rsidRDefault="00A70F44" w:rsidP="00A70F44">
      <w:pPr>
        <w:shd w:val="clear" w:color="auto" w:fill="FFFFFF"/>
        <w:spacing w:before="0" w:after="150"/>
        <w:jc w:val="left"/>
        <w:rPr>
          <w:rFonts w:eastAsia="Times New Roman" w:cstheme="minorHAnsi"/>
          <w:i/>
          <w:iCs/>
          <w:color w:val="000000"/>
        </w:rPr>
      </w:pPr>
      <w:r w:rsidRPr="00E26EE8">
        <w:rPr>
          <w:rFonts w:eastAsia="Times New Roman" w:cstheme="minorHAnsi"/>
          <w:b/>
          <w:bCs/>
          <w:i/>
          <w:iCs/>
          <w:color w:val="000000"/>
        </w:rPr>
        <w:t>4 Federal Protections for Individuals with Disabilities.</w:t>
      </w:r>
      <w:r w:rsidRPr="00E26EE8">
        <w:rPr>
          <w:rFonts w:eastAsia="Times New Roman" w:cstheme="minorHAnsi"/>
          <w:i/>
          <w:iCs/>
          <w:color w:val="000000"/>
        </w:rPr>
        <w:t> The Americans with Disabilities Act of 1990, as amended (ADA), 42 U.S.C. § 12101 et seq., prohibits discrimination against qualified individuals with disabilities in programs, activities, and services, and imposes specific requirements on public and private entities. Third party contractors must comply with their responsibilities under Titles I, II, III, IV, and V of the ADA in employment, public services, public accommodations, telecommunications, and other provisions, many of which are subject to regulations issued by other Federal agencies.</w:t>
      </w:r>
    </w:p>
    <w:p w14:paraId="25F25B4C" w14:textId="77777777" w:rsidR="00A70F44" w:rsidRPr="00E26EE8" w:rsidRDefault="00A70F44" w:rsidP="00A70F44">
      <w:pPr>
        <w:shd w:val="clear" w:color="auto" w:fill="FFFFFF"/>
        <w:spacing w:before="0" w:after="150"/>
        <w:jc w:val="left"/>
        <w:rPr>
          <w:rFonts w:eastAsia="Times New Roman" w:cstheme="minorHAnsi"/>
          <w:i/>
          <w:iCs/>
          <w:color w:val="000000"/>
        </w:rPr>
      </w:pPr>
      <w:r w:rsidRPr="00E26EE8">
        <w:rPr>
          <w:rFonts w:eastAsia="Times New Roman" w:cstheme="minorHAnsi"/>
          <w:b/>
          <w:bCs/>
          <w:i/>
          <w:iCs/>
          <w:color w:val="000000"/>
        </w:rPr>
        <w:t>Civil Rights and Equal Opportunity</w:t>
      </w:r>
      <w:r w:rsidRPr="00E26EE8">
        <w:rPr>
          <w:rFonts w:eastAsia="Times New Roman" w:cstheme="minorHAnsi"/>
          <w:i/>
          <w:iCs/>
          <w:color w:val="000000"/>
        </w:rPr>
        <w:br/>
        <w:t>The Agency is an Equal Opportunity Employer. As such, the Agency agrees to comply with all applicable Federal civil rights laws and implementing regulations. Apart from inconsistent requirements imposed by Federal laws or regulations, the Agency agrees to comply with the requirements of 49 U.S.C. § 5323(h) (3) by not using any Federal assistance awarded by FTA to support procurements using exclusionary or discriminatory specifications. Under this Contract, the Contractor shall at all times comply with the following requirements and shall include these requirements in each subcontract entered into as part thereof.</w:t>
      </w:r>
    </w:p>
    <w:p w14:paraId="5DA53EBC" w14:textId="77777777" w:rsidR="00A70F44" w:rsidRPr="00E26EE8" w:rsidRDefault="00A70F44" w:rsidP="00A70F44">
      <w:pPr>
        <w:shd w:val="clear" w:color="auto" w:fill="FFFFFF"/>
        <w:spacing w:before="0" w:after="150"/>
        <w:jc w:val="left"/>
        <w:rPr>
          <w:rFonts w:eastAsia="Times New Roman" w:cstheme="minorHAnsi"/>
          <w:i/>
          <w:iCs/>
          <w:color w:val="000000"/>
        </w:rPr>
      </w:pPr>
      <w:r w:rsidRPr="00E26EE8">
        <w:rPr>
          <w:rFonts w:eastAsia="Times New Roman" w:cstheme="minorHAnsi"/>
          <w:b/>
          <w:bCs/>
          <w:i/>
          <w:iCs/>
          <w:color w:val="000000"/>
        </w:rPr>
        <w:t>1. Nondiscrimination.</w:t>
      </w:r>
      <w:r w:rsidRPr="00E26EE8">
        <w:rPr>
          <w:rFonts w:eastAsia="Times New Roman" w:cstheme="minorHAnsi"/>
          <w:i/>
          <w:iCs/>
          <w:color w:val="000000"/>
        </w:rPr>
        <w:t> In accordance with Federal transit law at 49 U.S.C. § 5332, the Contractor agrees that it will not discriminate against any employee or applicant for employment because of race, color, religion, national origin, sex, disability, or age. In addition, the Contractor agrees to comply with applicable Federal implementing regulations and other implementing requirements FTA may issue.</w:t>
      </w:r>
    </w:p>
    <w:p w14:paraId="2764A11E" w14:textId="77777777" w:rsidR="00A70F44" w:rsidRPr="00E26EE8" w:rsidRDefault="00A70F44" w:rsidP="00A70F44">
      <w:pPr>
        <w:shd w:val="clear" w:color="auto" w:fill="FFFFFF"/>
        <w:spacing w:before="0" w:after="150"/>
        <w:jc w:val="left"/>
        <w:rPr>
          <w:rFonts w:eastAsia="Times New Roman" w:cstheme="minorHAnsi"/>
          <w:i/>
          <w:iCs/>
          <w:color w:val="000000"/>
        </w:rPr>
      </w:pPr>
      <w:r w:rsidRPr="00E26EE8">
        <w:rPr>
          <w:rFonts w:eastAsia="Times New Roman" w:cstheme="minorHAnsi"/>
          <w:b/>
          <w:bCs/>
          <w:i/>
          <w:iCs/>
          <w:color w:val="000000"/>
        </w:rPr>
        <w:t>2. Equal Employment Opportunity.</w:t>
      </w:r>
      <w:r w:rsidRPr="00E26EE8">
        <w:rPr>
          <w:rFonts w:eastAsia="Times New Roman" w:cstheme="minorHAnsi"/>
          <w:i/>
          <w:iCs/>
          <w:color w:val="000000"/>
        </w:rPr>
        <w:t> In accordance with Title VII of the Civil Rights Act, as amended, 42 U.S.C. § 2000e et seq., Title I of the Americans with Disabilities Act of 1990, as amended, 42 U.S.C. §§ 12101, et seq.; and Federal transit laws at 49 U.S.C. § 5332, the Contractor agrees to comply with all applicable equal employment opportunity requirements, without regard to their race, color, religion, national origin, or sex (including sexual orientation). In addition, the Contractor agrees to comply with any implementing requirements FTA may issue.</w:t>
      </w:r>
    </w:p>
    <w:p w14:paraId="5A85C82D" w14:textId="77777777" w:rsidR="00A70F44" w:rsidRPr="00E26EE8" w:rsidRDefault="00A70F44" w:rsidP="00A70F44">
      <w:pPr>
        <w:shd w:val="clear" w:color="auto" w:fill="FFFFFF"/>
        <w:spacing w:before="0" w:after="150"/>
        <w:jc w:val="left"/>
        <w:rPr>
          <w:rFonts w:eastAsia="Times New Roman" w:cstheme="minorHAnsi"/>
          <w:i/>
          <w:iCs/>
          <w:color w:val="000000"/>
        </w:rPr>
      </w:pPr>
      <w:r w:rsidRPr="00E26EE8">
        <w:rPr>
          <w:rFonts w:eastAsia="Times New Roman" w:cstheme="minorHAnsi"/>
          <w:b/>
          <w:bCs/>
          <w:i/>
          <w:iCs/>
          <w:color w:val="000000"/>
        </w:rPr>
        <w:t>3. Age.</w:t>
      </w:r>
      <w:r w:rsidRPr="00E26EE8">
        <w:rPr>
          <w:rFonts w:eastAsia="Times New Roman" w:cstheme="minorHAnsi"/>
          <w:i/>
          <w:iCs/>
          <w:color w:val="000000"/>
        </w:rPr>
        <w:t> In accordance with the Age Discrimination in Employment Act, 29 U.S.C. §§ 621-634, U.S. Equal Employment Opportunity Commission (U.S. EEOC) regulations, “Age Discrimination in Employment Act,” 29 C.F.R. part 1625, the Age Discrimination Act of 1975, as amended, 42 U.S.C. § 6101 et seq., U.S. Health and Human Services regulations, “Nondiscrimination on the Basis of Age in Programs or Activities Receiving Federal Financial Assistance,” 45 C.F.R. part 90, and Federal transit law at 49 U.S.C. § 5332, the Contractor agrees to refrain from discrimination against present and prospective employees for reason of age. In addition, the Contractor agrees to comply with any Implementing requirements FTA may issue.</w:t>
      </w:r>
    </w:p>
    <w:p w14:paraId="595D3CBD" w14:textId="77777777" w:rsidR="00A70F44" w:rsidRPr="00E26EE8" w:rsidRDefault="00A70F44" w:rsidP="00A70F44">
      <w:pPr>
        <w:shd w:val="clear" w:color="auto" w:fill="FFFFFF"/>
        <w:spacing w:before="0" w:after="150"/>
        <w:jc w:val="left"/>
        <w:rPr>
          <w:rFonts w:eastAsia="Times New Roman" w:cstheme="minorHAnsi"/>
          <w:i/>
          <w:iCs/>
          <w:color w:val="000000"/>
        </w:rPr>
      </w:pPr>
      <w:r w:rsidRPr="00E26EE8">
        <w:rPr>
          <w:rFonts w:eastAsia="Times New Roman" w:cstheme="minorHAnsi"/>
          <w:b/>
          <w:bCs/>
          <w:i/>
          <w:iCs/>
          <w:color w:val="000000"/>
        </w:rPr>
        <w:t>4.Disabilities.</w:t>
      </w:r>
      <w:r w:rsidRPr="00E26EE8">
        <w:rPr>
          <w:rFonts w:eastAsia="Times New Roman" w:cstheme="minorHAnsi"/>
          <w:i/>
          <w:iCs/>
          <w:color w:val="000000"/>
        </w:rPr>
        <w:t xml:space="preserve"> In accordance with section 504 of the Rehabilitation Act of 1973, as amended, 29 U.S.C. § 794, the Americans with Disabilities Act of 1990, as amended, 42 U.S.C. § 12101 et seq., the Architectural Barriers Act of 1968, as amended, 42 U.S.C. § 4151 et seq., and Federal transit law at 49 U.S.C. § 5332, </w:t>
      </w:r>
      <w:r w:rsidRPr="00E26EE8">
        <w:rPr>
          <w:rFonts w:eastAsia="Times New Roman" w:cstheme="minorHAnsi"/>
          <w:i/>
          <w:iCs/>
          <w:color w:val="000000"/>
        </w:rPr>
        <w:lastRenderedPageBreak/>
        <w:t>the Contractor agrees that it will not discriminate against individuals on the basis of disability. In addition, the Contractor agrees to comply with any implementing requirements FTA may issue.</w:t>
      </w:r>
    </w:p>
    <w:p w14:paraId="68F0090E" w14:textId="77777777" w:rsidR="00A70F44" w:rsidRPr="00E26EE8" w:rsidRDefault="00A70F44" w:rsidP="00A70F44">
      <w:pPr>
        <w:shd w:val="clear" w:color="auto" w:fill="FFFFFF"/>
        <w:spacing w:before="0" w:after="150"/>
        <w:jc w:val="left"/>
        <w:rPr>
          <w:rFonts w:eastAsia="Times New Roman" w:cstheme="minorHAnsi"/>
          <w:i/>
          <w:iCs/>
          <w:color w:val="000000"/>
        </w:rPr>
      </w:pPr>
      <w:r w:rsidRPr="00E26EE8">
        <w:rPr>
          <w:rFonts w:eastAsia="Times New Roman" w:cstheme="minorHAnsi"/>
          <w:b/>
          <w:bCs/>
          <w:i/>
          <w:iCs/>
          <w:color w:val="000000"/>
        </w:rPr>
        <w:t>5. Federal Law and Public Policy Requirements. </w:t>
      </w:r>
      <w:r w:rsidRPr="00E26EE8">
        <w:rPr>
          <w:rFonts w:eastAsia="Times New Roman" w:cstheme="minorHAnsi"/>
          <w:i/>
          <w:iCs/>
          <w:color w:val="000000"/>
        </w:rPr>
        <w:t>The Contractor shall ensure that Federal funding is expended in full accordance with the U.S. Constitution, Federal Law, and statutory and public policy requirements: including, but not limited to, those protecting free speech, religious liberty, public welfare, the environment, and prohibiting discrimination; and the Recipient will cooperate with Federal officials in the enforcement of Federal law, including cooperating with and not impeding U.S. Immigration and Customs Enforcement (ICE) and other Federal offices and components of the Department of Homeland Security in the enforcement of Federal immigration law.</w:t>
      </w:r>
    </w:p>
    <w:p w14:paraId="5B985B97" w14:textId="77777777" w:rsidR="00A70F44" w:rsidRPr="00E26EE8" w:rsidRDefault="00A70F44" w:rsidP="00A70F44">
      <w:pPr>
        <w:shd w:val="clear" w:color="auto" w:fill="FFFFFF"/>
        <w:spacing w:before="0"/>
        <w:jc w:val="left"/>
        <w:rPr>
          <w:rFonts w:eastAsia="Times New Roman" w:cstheme="minorHAnsi"/>
          <w:i/>
          <w:iCs/>
          <w:color w:val="333333"/>
        </w:rPr>
      </w:pPr>
      <w:r w:rsidRPr="00E26EE8">
        <w:rPr>
          <w:rFonts w:eastAsia="Times New Roman" w:cstheme="minorHAnsi"/>
          <w:b/>
          <w:bCs/>
          <w:i/>
          <w:iCs/>
          <w:color w:val="333333"/>
        </w:rPr>
        <w:t>CLEAN AIR ACT AND FEDERAL WATER POLLUTION CONTROL ACT</w:t>
      </w:r>
    </w:p>
    <w:p w14:paraId="7EFE9335" w14:textId="77777777" w:rsidR="00A70F44" w:rsidRPr="00E26EE8" w:rsidRDefault="00A70F44" w:rsidP="00A70F44">
      <w:pPr>
        <w:shd w:val="clear" w:color="auto" w:fill="FFFFFF"/>
        <w:spacing w:before="0" w:after="150"/>
        <w:jc w:val="left"/>
        <w:rPr>
          <w:rFonts w:eastAsia="Times New Roman" w:cstheme="minorHAnsi"/>
          <w:i/>
          <w:iCs/>
          <w:color w:val="000000"/>
        </w:rPr>
      </w:pPr>
      <w:r w:rsidRPr="00E26EE8">
        <w:rPr>
          <w:rFonts w:eastAsia="Times New Roman" w:cstheme="minorHAnsi"/>
          <w:i/>
          <w:iCs/>
          <w:color w:val="000000"/>
        </w:rPr>
        <w:t>The Contractor agrees to comply with all applicable standards, orders, or regulations issued pursuant to the Clean Air Act (42 U.S.C. § 7401-7671q) and the Federal Water Pollution Control Act as amended (33 U.S.C. § 1251-1387). Violations must be reported to FTA and the Regional Office of the Environmental Protection Agency. The following applies for contracts of amounts in excess of $150,000:</w:t>
      </w:r>
    </w:p>
    <w:p w14:paraId="076252EA" w14:textId="77777777" w:rsidR="00A70F44" w:rsidRPr="00E26EE8" w:rsidRDefault="00A70F44" w:rsidP="00A70F44">
      <w:pPr>
        <w:shd w:val="clear" w:color="auto" w:fill="FFFFFF"/>
        <w:spacing w:before="0" w:after="150"/>
        <w:jc w:val="left"/>
        <w:rPr>
          <w:rFonts w:eastAsia="Times New Roman" w:cstheme="minorHAnsi"/>
          <w:i/>
          <w:iCs/>
          <w:color w:val="000000"/>
        </w:rPr>
      </w:pPr>
      <w:r w:rsidRPr="00E26EE8">
        <w:rPr>
          <w:rFonts w:eastAsia="Times New Roman" w:cstheme="minorHAnsi"/>
          <w:i/>
          <w:iCs/>
          <w:color w:val="000000"/>
          <w:u w:val="single"/>
        </w:rPr>
        <w:t>Clean Air Act</w:t>
      </w:r>
    </w:p>
    <w:p w14:paraId="62139BD2" w14:textId="77777777" w:rsidR="00A70F44" w:rsidRPr="00E26EE8" w:rsidRDefault="00A70F44" w:rsidP="00A70F44">
      <w:pPr>
        <w:shd w:val="clear" w:color="auto" w:fill="FFFFFF"/>
        <w:spacing w:before="0" w:after="150"/>
        <w:jc w:val="left"/>
        <w:rPr>
          <w:rFonts w:eastAsia="Times New Roman" w:cstheme="minorHAnsi"/>
          <w:i/>
          <w:iCs/>
          <w:color w:val="000000"/>
        </w:rPr>
      </w:pPr>
      <w:r w:rsidRPr="00E26EE8">
        <w:rPr>
          <w:rFonts w:eastAsia="Times New Roman" w:cstheme="minorHAnsi"/>
          <w:i/>
          <w:iCs/>
          <w:color w:val="000000"/>
        </w:rPr>
        <w:t>(1) The contractor agrees to comply with all applicable standards, orders or regulations issued pursuant to the Clean Air Act, as amended, 42 U.S.C. § 7401 et seq.</w:t>
      </w:r>
    </w:p>
    <w:p w14:paraId="254DA5B3" w14:textId="77777777" w:rsidR="00A70F44" w:rsidRPr="00E26EE8" w:rsidRDefault="00A70F44" w:rsidP="00A70F44">
      <w:pPr>
        <w:shd w:val="clear" w:color="auto" w:fill="FFFFFF"/>
        <w:spacing w:before="0" w:after="150"/>
        <w:jc w:val="left"/>
        <w:rPr>
          <w:rFonts w:eastAsia="Times New Roman" w:cstheme="minorHAnsi"/>
          <w:i/>
          <w:iCs/>
          <w:color w:val="000000"/>
        </w:rPr>
      </w:pPr>
      <w:r w:rsidRPr="00E26EE8">
        <w:rPr>
          <w:rFonts w:eastAsia="Times New Roman" w:cstheme="minorHAnsi"/>
          <w:i/>
          <w:iCs/>
          <w:color w:val="000000"/>
        </w:rPr>
        <w:t>(2) The contractor agrees to report each violation to the Agency and understands and agrees that the Agency will, in turn, report each violation as required to assure notification to the Agency, Federal Emergency Management Agency, and the appropriate Environmental Protection Agency Regional Office.</w:t>
      </w:r>
    </w:p>
    <w:p w14:paraId="2EDA98C6" w14:textId="77777777" w:rsidR="00A70F44" w:rsidRPr="00E26EE8" w:rsidRDefault="00A70F44" w:rsidP="00A70F44">
      <w:pPr>
        <w:shd w:val="clear" w:color="auto" w:fill="FFFFFF"/>
        <w:spacing w:before="0" w:after="150"/>
        <w:jc w:val="left"/>
        <w:rPr>
          <w:rFonts w:eastAsia="Times New Roman" w:cstheme="minorHAnsi"/>
          <w:i/>
          <w:iCs/>
          <w:color w:val="000000"/>
        </w:rPr>
      </w:pPr>
      <w:r w:rsidRPr="00E26EE8">
        <w:rPr>
          <w:rFonts w:eastAsia="Times New Roman" w:cstheme="minorHAnsi"/>
          <w:i/>
          <w:iCs/>
          <w:color w:val="000000"/>
        </w:rPr>
        <w:t>(3) The contractor agrees to include these requirements in each subcontract exceeding $150,000 financed in whole or in part with Federal assistance provided by FTA.</w:t>
      </w:r>
    </w:p>
    <w:p w14:paraId="1323A81E" w14:textId="77777777" w:rsidR="00A70F44" w:rsidRPr="00E26EE8" w:rsidRDefault="00A70F44" w:rsidP="00A70F44">
      <w:pPr>
        <w:shd w:val="clear" w:color="auto" w:fill="FFFFFF"/>
        <w:spacing w:before="0" w:after="150"/>
        <w:jc w:val="left"/>
        <w:rPr>
          <w:rFonts w:eastAsia="Times New Roman" w:cstheme="minorHAnsi"/>
          <w:i/>
          <w:iCs/>
          <w:color w:val="000000"/>
        </w:rPr>
      </w:pPr>
      <w:r w:rsidRPr="00E26EE8">
        <w:rPr>
          <w:rFonts w:eastAsia="Times New Roman" w:cstheme="minorHAnsi"/>
          <w:i/>
          <w:iCs/>
          <w:color w:val="000000"/>
          <w:u w:val="single"/>
        </w:rPr>
        <w:t>Federal Water Pollution Control Act</w:t>
      </w:r>
    </w:p>
    <w:p w14:paraId="59F5459D" w14:textId="77777777" w:rsidR="00A70F44" w:rsidRPr="00E26EE8" w:rsidRDefault="00A70F44" w:rsidP="00A70F44">
      <w:pPr>
        <w:shd w:val="clear" w:color="auto" w:fill="FFFFFF"/>
        <w:spacing w:before="0" w:after="150"/>
        <w:jc w:val="left"/>
        <w:rPr>
          <w:rFonts w:eastAsia="Times New Roman" w:cstheme="minorHAnsi"/>
          <w:i/>
          <w:iCs/>
          <w:color w:val="000000"/>
        </w:rPr>
      </w:pPr>
      <w:r w:rsidRPr="00E26EE8">
        <w:rPr>
          <w:rFonts w:eastAsia="Times New Roman" w:cstheme="minorHAnsi"/>
          <w:i/>
          <w:iCs/>
          <w:color w:val="000000"/>
        </w:rPr>
        <w:t>(1) The contractor agrees to comply with all applicable standards, orders or regulations issued pursuant to the Federal Water Pollution Control Act, as amended, 33 U.S.C. 1251 et seq.</w:t>
      </w:r>
    </w:p>
    <w:p w14:paraId="317C7326" w14:textId="77777777" w:rsidR="00A70F44" w:rsidRPr="00E26EE8" w:rsidRDefault="00A70F44" w:rsidP="00A70F44">
      <w:pPr>
        <w:shd w:val="clear" w:color="auto" w:fill="FFFFFF"/>
        <w:spacing w:before="0" w:after="150"/>
        <w:jc w:val="left"/>
        <w:rPr>
          <w:rFonts w:eastAsia="Times New Roman" w:cstheme="minorHAnsi"/>
          <w:i/>
          <w:iCs/>
          <w:color w:val="000000"/>
        </w:rPr>
      </w:pPr>
      <w:r w:rsidRPr="00E26EE8">
        <w:rPr>
          <w:rFonts w:eastAsia="Times New Roman" w:cstheme="minorHAnsi"/>
          <w:i/>
          <w:iCs/>
          <w:color w:val="000000"/>
        </w:rPr>
        <w:t>(2) The contractor agrees to report each violation to the Agency and understands and agrees that the Agency will, in turn, report each violation as required to assure notification to the Agency, Federal Emergency Management Agency, and the appropriate Environmental Protection Agency Regional Office.</w:t>
      </w:r>
    </w:p>
    <w:p w14:paraId="0E5A4DDA" w14:textId="77777777" w:rsidR="00A70F44" w:rsidRPr="00E26EE8" w:rsidRDefault="00A70F44" w:rsidP="00A70F44">
      <w:pPr>
        <w:shd w:val="clear" w:color="auto" w:fill="FFFFFF"/>
        <w:spacing w:before="0" w:after="150"/>
        <w:jc w:val="left"/>
        <w:rPr>
          <w:rFonts w:eastAsia="Times New Roman" w:cstheme="minorHAnsi"/>
          <w:i/>
          <w:iCs/>
          <w:color w:val="000000"/>
        </w:rPr>
      </w:pPr>
      <w:r w:rsidRPr="00E26EE8">
        <w:rPr>
          <w:rFonts w:eastAsia="Times New Roman" w:cstheme="minorHAnsi"/>
          <w:i/>
          <w:iCs/>
          <w:color w:val="000000"/>
        </w:rPr>
        <w:t>(3) The contractor agrees to include these requirements in each subcontract exceeding $150,000 financed in whole or in part with Federal assistance provided by FTA.”</w:t>
      </w:r>
    </w:p>
    <w:p w14:paraId="39695DE4" w14:textId="77777777" w:rsidR="00A70F44" w:rsidRPr="00E26EE8" w:rsidRDefault="00A70F44" w:rsidP="00A70F44">
      <w:pPr>
        <w:shd w:val="clear" w:color="auto" w:fill="FFFFFF"/>
        <w:spacing w:before="0" w:after="150"/>
        <w:jc w:val="left"/>
        <w:rPr>
          <w:rFonts w:eastAsia="Times New Roman" w:cstheme="minorHAnsi"/>
          <w:i/>
          <w:iCs/>
          <w:color w:val="000000"/>
        </w:rPr>
      </w:pPr>
      <w:r w:rsidRPr="00E26EE8">
        <w:rPr>
          <w:rFonts w:eastAsia="Times New Roman" w:cstheme="minorHAnsi"/>
          <w:i/>
          <w:iCs/>
          <w:color w:val="000000"/>
        </w:rPr>
        <w:t> </w:t>
      </w:r>
    </w:p>
    <w:p w14:paraId="1A43C86D" w14:textId="77777777" w:rsidR="00A70F44" w:rsidRPr="00E26EE8" w:rsidRDefault="00A70F44" w:rsidP="00A70F44">
      <w:pPr>
        <w:shd w:val="clear" w:color="auto" w:fill="FFFFFF"/>
        <w:spacing w:before="0"/>
        <w:jc w:val="left"/>
        <w:rPr>
          <w:rFonts w:eastAsia="Times New Roman" w:cstheme="minorHAnsi"/>
          <w:i/>
          <w:iCs/>
          <w:color w:val="333333"/>
        </w:rPr>
      </w:pPr>
      <w:r w:rsidRPr="00E26EE8">
        <w:rPr>
          <w:rFonts w:eastAsia="Times New Roman" w:cstheme="minorHAnsi"/>
          <w:b/>
          <w:bCs/>
          <w:i/>
          <w:iCs/>
          <w:color w:val="333333"/>
        </w:rPr>
        <w:t>DEBARMENT AND SUSPENSION</w:t>
      </w:r>
    </w:p>
    <w:p w14:paraId="356CB3D9" w14:textId="77777777" w:rsidR="00A70F44" w:rsidRPr="00E26EE8" w:rsidRDefault="00A70F44" w:rsidP="00A70F44">
      <w:pPr>
        <w:shd w:val="clear" w:color="auto" w:fill="FFFFFF"/>
        <w:spacing w:before="0" w:after="150"/>
        <w:jc w:val="left"/>
        <w:rPr>
          <w:rFonts w:eastAsia="Times New Roman" w:cstheme="minorHAnsi"/>
          <w:i/>
          <w:iCs/>
          <w:color w:val="000000"/>
        </w:rPr>
      </w:pPr>
      <w:r w:rsidRPr="00E26EE8">
        <w:rPr>
          <w:rFonts w:eastAsia="Times New Roman" w:cstheme="minorHAnsi"/>
          <w:i/>
          <w:iCs/>
          <w:color w:val="000000"/>
        </w:rPr>
        <w:t xml:space="preserve">Debarment and Suspension (Executive Orders 12549 and 12689). A covered transaction (see 2 C.F.R. §§ 180.220 and 1200.220) must not be entered into with any party listed on the governmentwide exclusions in the System for Award Management (SAM), in accordance with the OMB guidelines at 2 C.F.R. 180 that implement Executive Orders 12549 (31 U.S.C. § 6101 note, 51 Fed. Reg. 6370,) and 12689 (31 U.S.C. § 6101 note, 54 Fed. Reg. 34131), “Debarment and Suspension.” SAM Exclusions contains the names of parties debarred, suspended, or otherwise excluded by agencies, as well as parties declared ineligible under statutory or regulatory authority other than Executive Order 12549. The Recipient agrees to include, and </w:t>
      </w:r>
      <w:proofErr w:type="gramStart"/>
      <w:r w:rsidRPr="00E26EE8">
        <w:rPr>
          <w:rFonts w:eastAsia="Times New Roman" w:cstheme="minorHAnsi"/>
          <w:i/>
          <w:iCs/>
          <w:color w:val="000000"/>
        </w:rPr>
        <w:t>require</w:t>
      </w:r>
      <w:proofErr w:type="gramEnd"/>
      <w:r w:rsidRPr="00E26EE8">
        <w:rPr>
          <w:rFonts w:eastAsia="Times New Roman" w:cstheme="minorHAnsi"/>
          <w:i/>
          <w:iCs/>
          <w:color w:val="000000"/>
        </w:rPr>
        <w:t xml:space="preserve"> each Third Party Participant to include, a similar provision in each lower tier covered transaction, ensuring that each lower tier Third Party Participant:</w:t>
      </w:r>
    </w:p>
    <w:p w14:paraId="263C52CB" w14:textId="77777777" w:rsidR="00A70F44" w:rsidRPr="00E26EE8" w:rsidRDefault="00A70F44" w:rsidP="00A70F44">
      <w:pPr>
        <w:shd w:val="clear" w:color="auto" w:fill="FFFFFF"/>
        <w:spacing w:before="0" w:after="150"/>
        <w:jc w:val="left"/>
        <w:rPr>
          <w:rFonts w:eastAsia="Times New Roman" w:cstheme="minorHAnsi"/>
          <w:i/>
          <w:iCs/>
          <w:color w:val="000000"/>
        </w:rPr>
      </w:pPr>
      <w:r w:rsidRPr="00E26EE8">
        <w:rPr>
          <w:rFonts w:eastAsia="Times New Roman" w:cstheme="minorHAnsi"/>
          <w:i/>
          <w:iCs/>
          <w:color w:val="000000"/>
        </w:rPr>
        <w:t>(1) Complies with federal debarment and suspension requirements; and</w:t>
      </w:r>
    </w:p>
    <w:p w14:paraId="7340E9BE" w14:textId="77777777" w:rsidR="00A70F44" w:rsidRPr="00E26EE8" w:rsidRDefault="00A70F44" w:rsidP="00A70F44">
      <w:pPr>
        <w:shd w:val="clear" w:color="auto" w:fill="FFFFFF"/>
        <w:spacing w:before="0" w:after="150"/>
        <w:jc w:val="left"/>
        <w:rPr>
          <w:rFonts w:eastAsia="Times New Roman" w:cstheme="minorHAnsi"/>
          <w:i/>
          <w:iCs/>
          <w:color w:val="000000"/>
        </w:rPr>
      </w:pPr>
      <w:r w:rsidRPr="00E26EE8">
        <w:rPr>
          <w:rFonts w:eastAsia="Times New Roman" w:cstheme="minorHAnsi"/>
          <w:i/>
          <w:iCs/>
          <w:color w:val="000000"/>
        </w:rPr>
        <w:lastRenderedPageBreak/>
        <w:t>(2) Reviews the SAM at https://www.sam.gov, if necessary to comply with U.S. DOT regulations, 2 CFR Part 1200.</w:t>
      </w:r>
    </w:p>
    <w:p w14:paraId="1C54207A" w14:textId="77777777" w:rsidR="00A70F44" w:rsidRPr="00E26EE8" w:rsidRDefault="00A70F44" w:rsidP="00A70F44">
      <w:pPr>
        <w:shd w:val="clear" w:color="auto" w:fill="FFFFFF"/>
        <w:spacing w:before="0" w:after="150"/>
        <w:jc w:val="left"/>
        <w:rPr>
          <w:rFonts w:eastAsia="Times New Roman" w:cstheme="minorHAnsi"/>
          <w:i/>
          <w:iCs/>
          <w:color w:val="000000"/>
        </w:rPr>
      </w:pPr>
      <w:r w:rsidRPr="00E26EE8">
        <w:rPr>
          <w:rFonts w:eastAsia="Times New Roman" w:cstheme="minorHAnsi"/>
          <w:b/>
          <w:bCs/>
          <w:i/>
          <w:iCs/>
          <w:color w:val="000000"/>
        </w:rPr>
        <w:t>DISADVANTAGED BUSINESS ENTERPRISE (DBE)</w:t>
      </w:r>
    </w:p>
    <w:p w14:paraId="626EA4EF" w14:textId="77777777" w:rsidR="00A70F44" w:rsidRPr="00E26EE8" w:rsidRDefault="00A70F44" w:rsidP="00A70F44">
      <w:pPr>
        <w:shd w:val="clear" w:color="auto" w:fill="FFFFFF"/>
        <w:spacing w:before="0"/>
        <w:jc w:val="left"/>
        <w:rPr>
          <w:rFonts w:eastAsia="Times New Roman" w:cstheme="minorHAnsi"/>
          <w:i/>
          <w:iCs/>
          <w:color w:val="333333"/>
        </w:rPr>
      </w:pPr>
      <w:r w:rsidRPr="00E26EE8">
        <w:rPr>
          <w:rFonts w:eastAsia="Times New Roman" w:cstheme="minorHAnsi"/>
          <w:i/>
          <w:iCs/>
          <w:color w:val="333333"/>
        </w:rPr>
        <w:t>(Does not apply to projects fully funded by the Tribal Transportation Program (TTP).)</w:t>
      </w:r>
    </w:p>
    <w:p w14:paraId="49BA6301" w14:textId="77777777" w:rsidR="00A70F44" w:rsidRPr="00E26EE8" w:rsidRDefault="00A70F44" w:rsidP="00A70F44">
      <w:pPr>
        <w:shd w:val="clear" w:color="auto" w:fill="FFFFFF"/>
        <w:spacing w:before="0" w:after="150"/>
        <w:jc w:val="left"/>
        <w:rPr>
          <w:rFonts w:eastAsia="Times New Roman" w:cstheme="minorHAnsi"/>
          <w:i/>
          <w:iCs/>
          <w:color w:val="000000"/>
        </w:rPr>
      </w:pPr>
      <w:r w:rsidRPr="00E26EE8">
        <w:rPr>
          <w:rFonts w:eastAsia="Times New Roman" w:cstheme="minorHAnsi"/>
          <w:i/>
          <w:iCs/>
          <w:color w:val="000000"/>
        </w:rPr>
        <w:t>It is the policy of the Agency and the United States Department of Transportation ("DOT") that Disadvantaged Business Enterprises ("DBE’s"), as defined herein and in the Federal regulations published at 49 C.F.R. part 26, shall have an equal opportunity to participate in DOT-assisted contracts.</w:t>
      </w:r>
    </w:p>
    <w:p w14:paraId="0E74F2B6" w14:textId="77777777" w:rsidR="00A70F44" w:rsidRPr="00E26EE8" w:rsidRDefault="00A70F44" w:rsidP="00A70F44">
      <w:pPr>
        <w:shd w:val="clear" w:color="auto" w:fill="FFFFFF"/>
        <w:spacing w:before="0" w:after="150"/>
        <w:jc w:val="left"/>
        <w:rPr>
          <w:rFonts w:eastAsia="Times New Roman" w:cstheme="minorHAnsi"/>
          <w:i/>
          <w:iCs/>
          <w:color w:val="000000"/>
        </w:rPr>
      </w:pPr>
      <w:r w:rsidRPr="00E26EE8">
        <w:rPr>
          <w:rFonts w:eastAsia="Times New Roman" w:cstheme="minorHAnsi"/>
          <w:i/>
          <w:iCs/>
          <w:color w:val="000000"/>
        </w:rPr>
        <w:t>The contractor or subcontractor shall not discriminate on the basis of race, color, national origin, or sex in the performance of this contract. The contractor shall carry out applicable requirements of 49 C.F.R. part 26 in the award and administration of DOT-assisted contracts. Failure by the contractor to carry out these requirements is a material breach of this contract, which may result in the termination of this contract or such other remedy as the Agency deems appropriate, which may include, but is not limited to:</w:t>
      </w:r>
    </w:p>
    <w:p w14:paraId="378FDF53" w14:textId="77777777" w:rsidR="00A70F44" w:rsidRPr="00E26EE8" w:rsidRDefault="00A70F44" w:rsidP="00A70F44">
      <w:pPr>
        <w:shd w:val="clear" w:color="auto" w:fill="FFFFFF"/>
        <w:spacing w:before="0" w:after="150"/>
        <w:jc w:val="left"/>
        <w:rPr>
          <w:rFonts w:eastAsia="Times New Roman" w:cstheme="minorHAnsi"/>
          <w:i/>
          <w:iCs/>
          <w:color w:val="000000"/>
        </w:rPr>
      </w:pPr>
      <w:r w:rsidRPr="00E26EE8">
        <w:rPr>
          <w:rFonts w:eastAsia="Times New Roman" w:cstheme="minorHAnsi"/>
          <w:i/>
          <w:iCs/>
          <w:color w:val="000000"/>
        </w:rPr>
        <w:t>(1) Withholding monthly progress payments;</w:t>
      </w:r>
    </w:p>
    <w:p w14:paraId="25773744" w14:textId="77777777" w:rsidR="00A70F44" w:rsidRPr="00E26EE8" w:rsidRDefault="00A70F44" w:rsidP="00A70F44">
      <w:pPr>
        <w:shd w:val="clear" w:color="auto" w:fill="FFFFFF"/>
        <w:spacing w:before="0" w:after="150"/>
        <w:jc w:val="left"/>
        <w:rPr>
          <w:rFonts w:eastAsia="Times New Roman" w:cstheme="minorHAnsi"/>
          <w:i/>
          <w:iCs/>
          <w:color w:val="000000"/>
        </w:rPr>
      </w:pPr>
      <w:r w:rsidRPr="00E26EE8">
        <w:rPr>
          <w:rFonts w:eastAsia="Times New Roman" w:cstheme="minorHAnsi"/>
          <w:i/>
          <w:iCs/>
          <w:color w:val="000000"/>
        </w:rPr>
        <w:t>(2) Assessing sanctions;</w:t>
      </w:r>
    </w:p>
    <w:p w14:paraId="698FE373" w14:textId="77777777" w:rsidR="00A70F44" w:rsidRPr="00E26EE8" w:rsidRDefault="00A70F44" w:rsidP="00A70F44">
      <w:pPr>
        <w:shd w:val="clear" w:color="auto" w:fill="FFFFFF"/>
        <w:spacing w:before="0" w:after="150"/>
        <w:jc w:val="left"/>
        <w:rPr>
          <w:rFonts w:eastAsia="Times New Roman" w:cstheme="minorHAnsi"/>
          <w:i/>
          <w:iCs/>
          <w:color w:val="000000"/>
        </w:rPr>
      </w:pPr>
      <w:r w:rsidRPr="00E26EE8">
        <w:rPr>
          <w:rFonts w:eastAsia="Times New Roman" w:cstheme="minorHAnsi"/>
          <w:i/>
          <w:iCs/>
          <w:color w:val="000000"/>
        </w:rPr>
        <w:t>(3) Liquidated damages; and/or</w:t>
      </w:r>
    </w:p>
    <w:p w14:paraId="50159203" w14:textId="77777777" w:rsidR="00A70F44" w:rsidRPr="00E26EE8" w:rsidRDefault="00A70F44" w:rsidP="00A70F44">
      <w:pPr>
        <w:shd w:val="clear" w:color="auto" w:fill="FFFFFF"/>
        <w:spacing w:before="0" w:after="150"/>
        <w:jc w:val="left"/>
        <w:rPr>
          <w:rFonts w:eastAsia="Times New Roman" w:cstheme="minorHAnsi"/>
          <w:i/>
          <w:iCs/>
          <w:color w:val="000000"/>
        </w:rPr>
      </w:pPr>
      <w:r w:rsidRPr="00E26EE8">
        <w:rPr>
          <w:rFonts w:eastAsia="Times New Roman" w:cstheme="minorHAnsi"/>
          <w:i/>
          <w:iCs/>
          <w:color w:val="000000"/>
        </w:rPr>
        <w:t>(4) Disqualifying the contractor from future bidding as non-responsible. 49 C.F.R. § 26.13(b).</w:t>
      </w:r>
    </w:p>
    <w:p w14:paraId="668F51C2" w14:textId="77777777" w:rsidR="00A70F44" w:rsidRPr="00E26EE8" w:rsidRDefault="00A70F44" w:rsidP="00A70F44">
      <w:pPr>
        <w:shd w:val="clear" w:color="auto" w:fill="FFFFFF"/>
        <w:spacing w:before="0" w:after="150"/>
        <w:jc w:val="left"/>
        <w:rPr>
          <w:rFonts w:eastAsia="Times New Roman" w:cstheme="minorHAnsi"/>
          <w:i/>
          <w:iCs/>
          <w:color w:val="000000"/>
        </w:rPr>
      </w:pPr>
      <w:r w:rsidRPr="00E26EE8">
        <w:rPr>
          <w:rFonts w:eastAsia="Times New Roman" w:cstheme="minorHAnsi"/>
          <w:i/>
          <w:iCs/>
          <w:color w:val="000000"/>
        </w:rPr>
        <w:t>Prime contractors are required to pay subcontractors for satisfactory performance of their contracts no later than 30 days from receipt of each payment the Agency makes to the prime contractor. 49 C.F.R. § 26.29(a).</w:t>
      </w:r>
    </w:p>
    <w:p w14:paraId="2340630F" w14:textId="77777777" w:rsidR="00A70F44" w:rsidRPr="00E26EE8" w:rsidRDefault="00A70F44" w:rsidP="00A70F44">
      <w:pPr>
        <w:shd w:val="clear" w:color="auto" w:fill="FFFFFF"/>
        <w:spacing w:before="0" w:after="150"/>
        <w:jc w:val="left"/>
        <w:rPr>
          <w:rFonts w:eastAsia="Times New Roman" w:cstheme="minorHAnsi"/>
          <w:i/>
          <w:iCs/>
          <w:color w:val="000000"/>
        </w:rPr>
      </w:pPr>
      <w:r w:rsidRPr="00E26EE8">
        <w:rPr>
          <w:rFonts w:eastAsia="Times New Roman" w:cstheme="minorHAnsi"/>
          <w:i/>
          <w:iCs/>
          <w:color w:val="000000"/>
        </w:rPr>
        <w:t>Finally, for contracts with defined DBE contract goals, the contractor shall utilize the specific DBEs listed unless the contractor obtains the Agency’s written consent; and that, unless the Agency’s consent is provided, the contractor shall not be entitled to any payment for work or material unless it is performed or supplied by the listed DBE. 49 C.F.R. § 26.53(f) (1).</w:t>
      </w:r>
    </w:p>
    <w:p w14:paraId="7824F948" w14:textId="77777777" w:rsidR="00A70F44" w:rsidRPr="00E26EE8" w:rsidRDefault="00A70F44" w:rsidP="00A70F44">
      <w:pPr>
        <w:shd w:val="clear" w:color="auto" w:fill="FFFFFF"/>
        <w:spacing w:before="0"/>
        <w:jc w:val="left"/>
        <w:rPr>
          <w:rFonts w:eastAsia="Times New Roman" w:cstheme="minorHAnsi"/>
          <w:i/>
          <w:iCs/>
          <w:color w:val="333333"/>
        </w:rPr>
      </w:pPr>
      <w:r w:rsidRPr="00E26EE8">
        <w:rPr>
          <w:rFonts w:eastAsia="Times New Roman" w:cstheme="minorHAnsi"/>
          <w:b/>
          <w:bCs/>
          <w:i/>
          <w:iCs/>
          <w:color w:val="333333"/>
        </w:rPr>
        <w:t>ENERGY CONSERVATION</w:t>
      </w:r>
    </w:p>
    <w:p w14:paraId="3D7C4042" w14:textId="77777777" w:rsidR="00A70F44" w:rsidRPr="00E26EE8" w:rsidRDefault="00A70F44" w:rsidP="00A70F44">
      <w:pPr>
        <w:shd w:val="clear" w:color="auto" w:fill="FFFFFF"/>
        <w:spacing w:before="0" w:after="150"/>
        <w:jc w:val="left"/>
        <w:rPr>
          <w:rFonts w:eastAsia="Times New Roman" w:cstheme="minorHAnsi"/>
          <w:i/>
          <w:iCs/>
          <w:color w:val="000000"/>
        </w:rPr>
      </w:pPr>
      <w:r w:rsidRPr="00E26EE8">
        <w:rPr>
          <w:rFonts w:eastAsia="Times New Roman" w:cstheme="minorHAnsi"/>
          <w:i/>
          <w:iCs/>
          <w:color w:val="000000"/>
        </w:rPr>
        <w:t>The contractor agrees to comply with mandatory standards and policies relating to energy efficiency, which are contained in the state energy conservation plan issued in compliance with the Energy Policy and Conservation Act (42 U.S.C.§ 6201).</w:t>
      </w:r>
    </w:p>
    <w:p w14:paraId="62B9FC9D" w14:textId="77777777" w:rsidR="00A70F44" w:rsidRPr="00E26EE8" w:rsidRDefault="00A70F44" w:rsidP="00A70F44">
      <w:pPr>
        <w:shd w:val="clear" w:color="auto" w:fill="FFFFFF"/>
        <w:spacing w:before="0" w:after="150"/>
        <w:jc w:val="left"/>
        <w:rPr>
          <w:rFonts w:eastAsia="Times New Roman" w:cstheme="minorHAnsi"/>
          <w:i/>
          <w:iCs/>
          <w:color w:val="000000"/>
        </w:rPr>
      </w:pPr>
      <w:r w:rsidRPr="00E26EE8">
        <w:rPr>
          <w:rFonts w:eastAsia="Times New Roman" w:cstheme="minorHAnsi"/>
          <w:b/>
          <w:bCs/>
          <w:i/>
          <w:iCs/>
          <w:color w:val="000000"/>
        </w:rPr>
        <w:t>FLY AMERICA</w:t>
      </w:r>
    </w:p>
    <w:p w14:paraId="141D0EAB" w14:textId="77777777" w:rsidR="00A70F44" w:rsidRPr="00E26EE8" w:rsidRDefault="00A70F44" w:rsidP="00A70F44">
      <w:pPr>
        <w:shd w:val="clear" w:color="auto" w:fill="FFFFFF"/>
        <w:spacing w:before="0" w:after="150"/>
        <w:jc w:val="left"/>
        <w:rPr>
          <w:rFonts w:eastAsia="Times New Roman" w:cstheme="minorHAnsi"/>
          <w:i/>
          <w:iCs/>
          <w:color w:val="000000"/>
        </w:rPr>
      </w:pPr>
      <w:r w:rsidRPr="00E26EE8">
        <w:rPr>
          <w:rFonts w:eastAsia="Times New Roman" w:cstheme="minorHAnsi"/>
          <w:i/>
          <w:iCs/>
          <w:color w:val="000000"/>
        </w:rPr>
        <w:t>a) Definitions. As used in this clause—</w:t>
      </w:r>
      <w:r w:rsidRPr="00E26EE8">
        <w:rPr>
          <w:rFonts w:eastAsia="Times New Roman" w:cstheme="minorHAnsi"/>
          <w:i/>
          <w:iCs/>
          <w:color w:val="000000"/>
        </w:rPr>
        <w:br/>
        <w:t>1) “International air transportation” means transportation by air between a place in the United States and a place outside the United States or between two places both of which are outside the United States. 2) “United States” means the 50 States, the District of Columbia, and outlying areas. 3) “U.S.-flag air carrier” means an air carrier holding a certificate under 49 U.S.C. Chapter 411.</w:t>
      </w:r>
    </w:p>
    <w:p w14:paraId="39C884B9" w14:textId="77777777" w:rsidR="00A70F44" w:rsidRPr="00E26EE8" w:rsidRDefault="00A70F44" w:rsidP="00A70F44">
      <w:pPr>
        <w:shd w:val="clear" w:color="auto" w:fill="FFFFFF"/>
        <w:spacing w:before="0" w:after="150"/>
        <w:jc w:val="left"/>
        <w:rPr>
          <w:rFonts w:eastAsia="Times New Roman" w:cstheme="minorHAnsi"/>
          <w:i/>
          <w:iCs/>
          <w:color w:val="000000"/>
        </w:rPr>
      </w:pPr>
      <w:r w:rsidRPr="00E26EE8">
        <w:rPr>
          <w:rFonts w:eastAsia="Times New Roman" w:cstheme="minorHAnsi"/>
          <w:i/>
          <w:iCs/>
          <w:color w:val="000000"/>
        </w:rPr>
        <w:t xml:space="preserve">b) When Federal funds are used to fund travel, Section 5 of the International Air Transportation Fair Competitive Practices Act of 1974 (49 U.S.C. 40118) (Fly America Act) requires contractors, </w:t>
      </w:r>
      <w:proofErr w:type="spellStart"/>
      <w:r w:rsidRPr="00E26EE8">
        <w:rPr>
          <w:rFonts w:eastAsia="Times New Roman" w:cstheme="minorHAnsi"/>
          <w:i/>
          <w:iCs/>
          <w:color w:val="000000"/>
        </w:rPr>
        <w:t>Agencys</w:t>
      </w:r>
      <w:proofErr w:type="spellEnd"/>
      <w:r w:rsidRPr="00E26EE8">
        <w:rPr>
          <w:rFonts w:eastAsia="Times New Roman" w:cstheme="minorHAnsi"/>
          <w:i/>
          <w:iCs/>
          <w:color w:val="000000"/>
        </w:rPr>
        <w:t>, and others use U.S.-flag air carriers for U.S. Government-financed international air transportation of personnel (and their personal effects) or property, to the extent that service by those carriers is available. It requires the Comptroller General of the United States, in the absence of satisfactory proof of the necessity for foreign-flag air transportation, to disallow expenditures from funds, appropriated or otherwise established for the account of the United States, for international air transportation secured aboard a foreign-flag air carrier if a U.S.-flag air carrier is available to provide such services.</w:t>
      </w:r>
    </w:p>
    <w:p w14:paraId="5C987570" w14:textId="77777777" w:rsidR="00A70F44" w:rsidRPr="00E26EE8" w:rsidRDefault="00A70F44" w:rsidP="00A70F44">
      <w:pPr>
        <w:shd w:val="clear" w:color="auto" w:fill="FFFFFF"/>
        <w:spacing w:before="0" w:after="150"/>
        <w:jc w:val="left"/>
        <w:rPr>
          <w:rFonts w:eastAsia="Times New Roman" w:cstheme="minorHAnsi"/>
          <w:i/>
          <w:iCs/>
          <w:color w:val="000000"/>
        </w:rPr>
      </w:pPr>
      <w:r w:rsidRPr="00E26EE8">
        <w:rPr>
          <w:rFonts w:eastAsia="Times New Roman" w:cstheme="minorHAnsi"/>
          <w:i/>
          <w:iCs/>
          <w:color w:val="000000"/>
        </w:rPr>
        <w:lastRenderedPageBreak/>
        <w:t>c) If available, the Contractor, in performing work under this contract, shall use U.S.-flag carriers for international air transportation of personnel (and their personal effects) or property.</w:t>
      </w:r>
    </w:p>
    <w:p w14:paraId="5FDE276C" w14:textId="77777777" w:rsidR="00A70F44" w:rsidRPr="00E26EE8" w:rsidRDefault="00A70F44" w:rsidP="00A70F44">
      <w:pPr>
        <w:shd w:val="clear" w:color="auto" w:fill="FFFFFF"/>
        <w:spacing w:before="0" w:after="150"/>
        <w:jc w:val="left"/>
        <w:rPr>
          <w:rFonts w:eastAsia="Times New Roman" w:cstheme="minorHAnsi"/>
          <w:i/>
          <w:iCs/>
          <w:color w:val="000000"/>
        </w:rPr>
      </w:pPr>
      <w:r w:rsidRPr="00E26EE8">
        <w:rPr>
          <w:rFonts w:eastAsia="Times New Roman" w:cstheme="minorHAnsi"/>
          <w:i/>
          <w:iCs/>
          <w:color w:val="000000"/>
        </w:rPr>
        <w:t>d) In the event that the Contractor selects a carrier other than a U.S.-flag air carrier for international air transportation, the Contractor shall include a statement on vouchers involving such transportation essentially as follows:</w:t>
      </w:r>
    </w:p>
    <w:p w14:paraId="689B3CFD" w14:textId="77777777" w:rsidR="00A70F44" w:rsidRPr="00E26EE8" w:rsidRDefault="00A70F44" w:rsidP="00A70F44">
      <w:pPr>
        <w:shd w:val="clear" w:color="auto" w:fill="FFFFFF"/>
        <w:spacing w:before="0" w:after="150"/>
        <w:jc w:val="left"/>
        <w:rPr>
          <w:rFonts w:eastAsia="Times New Roman" w:cstheme="minorHAnsi"/>
          <w:i/>
          <w:iCs/>
          <w:color w:val="000000"/>
        </w:rPr>
      </w:pPr>
      <w:r w:rsidRPr="00E26EE8">
        <w:rPr>
          <w:rFonts w:eastAsia="Times New Roman" w:cstheme="minorHAnsi"/>
          <w:i/>
          <w:iCs/>
          <w:color w:val="000000"/>
          <w:u w:val="single"/>
        </w:rPr>
        <w:t>Statement of Unavailability of U.S.-Flag Air Carriers</w:t>
      </w:r>
      <w:r w:rsidRPr="00E26EE8">
        <w:rPr>
          <w:rFonts w:eastAsia="Times New Roman" w:cstheme="minorHAnsi"/>
          <w:i/>
          <w:iCs/>
          <w:color w:val="000000"/>
        </w:rPr>
        <w:br/>
        <w:t>International air transportation of persons (and their personal effects) or property by U.S.-flag air carrier was not available or it was necessary to use foreign-flag air carrier service for the following reasons. See FAR § 47.403. [State reasons]:</w:t>
      </w:r>
    </w:p>
    <w:p w14:paraId="267F9F30" w14:textId="77777777" w:rsidR="00A70F44" w:rsidRPr="00E26EE8" w:rsidRDefault="00A70F44" w:rsidP="00A70F44">
      <w:pPr>
        <w:shd w:val="clear" w:color="auto" w:fill="FFFFFF"/>
        <w:spacing w:before="0" w:after="150"/>
        <w:jc w:val="left"/>
        <w:rPr>
          <w:rFonts w:eastAsia="Times New Roman" w:cstheme="minorHAnsi"/>
          <w:i/>
          <w:iCs/>
          <w:color w:val="000000"/>
        </w:rPr>
      </w:pPr>
      <w:r w:rsidRPr="00E26EE8">
        <w:rPr>
          <w:rFonts w:eastAsia="Times New Roman" w:cstheme="minorHAnsi"/>
          <w:i/>
          <w:iCs/>
          <w:color w:val="000000"/>
        </w:rPr>
        <w:t>e) Contractor shall include the substance of this clause, including this paragraph (e), in each subcontract or purchase under this contract that may involve international air transportation.</w:t>
      </w:r>
    </w:p>
    <w:p w14:paraId="090AAFC9" w14:textId="77777777" w:rsidR="00A70F44" w:rsidRPr="00E26EE8" w:rsidRDefault="00A70F44" w:rsidP="00A70F44">
      <w:pPr>
        <w:shd w:val="clear" w:color="auto" w:fill="FFFFFF"/>
        <w:spacing w:before="0"/>
        <w:jc w:val="left"/>
        <w:rPr>
          <w:rFonts w:eastAsia="Times New Roman" w:cstheme="minorHAnsi"/>
          <w:i/>
          <w:iCs/>
          <w:color w:val="333333"/>
        </w:rPr>
      </w:pPr>
      <w:r w:rsidRPr="00E26EE8">
        <w:rPr>
          <w:rFonts w:eastAsia="Times New Roman" w:cstheme="minorHAnsi"/>
          <w:b/>
          <w:bCs/>
          <w:i/>
          <w:iCs/>
          <w:color w:val="333333"/>
        </w:rPr>
        <w:t>INCORPORATION OF FEDERAL TRANSIT ADMINISTRATION (FTA) TERMS</w:t>
      </w:r>
    </w:p>
    <w:p w14:paraId="7A066019" w14:textId="77777777" w:rsidR="00A70F44" w:rsidRPr="00E26EE8" w:rsidRDefault="00A70F44" w:rsidP="00A70F44">
      <w:pPr>
        <w:shd w:val="clear" w:color="auto" w:fill="FFFFFF"/>
        <w:spacing w:before="0" w:after="150"/>
        <w:jc w:val="left"/>
        <w:rPr>
          <w:rFonts w:eastAsia="Times New Roman" w:cstheme="minorHAnsi"/>
          <w:i/>
          <w:iCs/>
          <w:color w:val="000000"/>
        </w:rPr>
      </w:pPr>
      <w:r w:rsidRPr="00E26EE8">
        <w:rPr>
          <w:rFonts w:eastAsia="Times New Roman" w:cstheme="minorHAnsi"/>
          <w:i/>
          <w:iCs/>
          <w:color w:val="000000"/>
        </w:rPr>
        <w:t>The provisions within include, in part, certain Standard Terms and Conditions required under the Uniform Administrative Requirements, Cost Principles, and Audit Requirements for Federal Awards (2 CFR § 200), whether or not expressly set forth in the preceding contract provisions. All contractual provisions required by DOT, detailed in 2 CFR § 200 or as amended by 2 CFR § 1201, or the most recent version of FTA Circular 4220.1 are hereby incorporated by reference. Anything to the contrary herein notwithstanding, all mandated terms shall be deemed to control in the event of a conflict with other provisions contained in this Contract. The Contractor shall not perform any act, fail to perform any act, or refuse to comply with any request which would cause a violation of the FTA terms and conditions.</w:t>
      </w:r>
    </w:p>
    <w:p w14:paraId="61A1941E" w14:textId="77777777" w:rsidR="00A70F44" w:rsidRPr="00E26EE8" w:rsidRDefault="00A70F44" w:rsidP="00A70F44">
      <w:pPr>
        <w:shd w:val="clear" w:color="auto" w:fill="FFFFFF"/>
        <w:spacing w:before="0" w:after="150"/>
        <w:jc w:val="left"/>
        <w:rPr>
          <w:rFonts w:eastAsia="Times New Roman" w:cstheme="minorHAnsi"/>
          <w:i/>
          <w:iCs/>
          <w:color w:val="000000"/>
        </w:rPr>
      </w:pPr>
      <w:r w:rsidRPr="00E26EE8">
        <w:rPr>
          <w:rFonts w:eastAsia="Times New Roman" w:cstheme="minorHAnsi"/>
          <w:b/>
          <w:bCs/>
          <w:i/>
          <w:iCs/>
          <w:color w:val="000000"/>
        </w:rPr>
        <w:t>NO GOVERNMENT OBLIGATION TO THIRD PARTIES</w:t>
      </w:r>
    </w:p>
    <w:p w14:paraId="0EBC389D" w14:textId="77777777" w:rsidR="00A70F44" w:rsidRPr="00E26EE8" w:rsidRDefault="00A70F44" w:rsidP="00A70F44">
      <w:pPr>
        <w:shd w:val="clear" w:color="auto" w:fill="FFFFFF"/>
        <w:spacing w:before="0" w:after="150"/>
        <w:jc w:val="left"/>
        <w:rPr>
          <w:rFonts w:eastAsia="Times New Roman" w:cstheme="minorHAnsi"/>
          <w:i/>
          <w:iCs/>
          <w:color w:val="000000"/>
        </w:rPr>
      </w:pPr>
      <w:r w:rsidRPr="00E26EE8">
        <w:rPr>
          <w:rFonts w:eastAsia="Times New Roman" w:cstheme="minorHAnsi"/>
          <w:i/>
          <w:iCs/>
          <w:color w:val="000000"/>
        </w:rPr>
        <w:t>The Recipient and Contractor acknowledge and agree that, notwithstanding any concurrence by the Federal Government in or approval of the solicitation or award of the underlying Contract, absent the express written consent by the Federal Government, the Federal Government is not a party to this Contract and shall not be subject to any obligations or liabilities to the Recipient, Contractor or any other party (whether or not a party to that contract) pertaining to any matter resulting from the underlying Contract. The Contractor agrees to include the above clause in each subcontract financed in whole or in part with Federal assistance provided by the FTA. It is further agreed that the clause shall not be modified, except to identify the subcontractor who will be subject to its provisions.</w:t>
      </w:r>
    </w:p>
    <w:p w14:paraId="65D4A039" w14:textId="77777777" w:rsidR="00A70F44" w:rsidRPr="00E26EE8" w:rsidRDefault="00A70F44" w:rsidP="00A70F44">
      <w:pPr>
        <w:shd w:val="clear" w:color="auto" w:fill="FFFFFF"/>
        <w:spacing w:before="0"/>
        <w:jc w:val="left"/>
        <w:rPr>
          <w:rFonts w:eastAsia="Times New Roman" w:cstheme="minorHAnsi"/>
          <w:i/>
          <w:iCs/>
          <w:color w:val="333333"/>
        </w:rPr>
      </w:pPr>
      <w:r w:rsidRPr="00E26EE8">
        <w:rPr>
          <w:rFonts w:eastAsia="Times New Roman" w:cstheme="minorHAnsi"/>
          <w:b/>
          <w:bCs/>
          <w:i/>
          <w:iCs/>
          <w:color w:val="333333"/>
        </w:rPr>
        <w:br/>
        <w:t>NOTICE TO FTA AND U.S. DOT INSPECTOR GENERAL OF INFORMATION RELATED TO FRAUD, WASTE, ABUSE, OR OTHER LEGAL MATTERS</w:t>
      </w:r>
    </w:p>
    <w:p w14:paraId="29138599" w14:textId="77777777" w:rsidR="00A70F44" w:rsidRPr="00E26EE8" w:rsidRDefault="00A70F44" w:rsidP="00A70F44">
      <w:pPr>
        <w:shd w:val="clear" w:color="auto" w:fill="FFFFFF"/>
        <w:spacing w:before="0" w:after="150"/>
        <w:jc w:val="left"/>
        <w:rPr>
          <w:rFonts w:eastAsia="Times New Roman" w:cstheme="minorHAnsi"/>
          <w:i/>
          <w:iCs/>
          <w:color w:val="000000"/>
        </w:rPr>
      </w:pPr>
      <w:r w:rsidRPr="00E26EE8">
        <w:rPr>
          <w:rFonts w:eastAsia="Times New Roman" w:cstheme="minorHAnsi"/>
          <w:i/>
          <w:iCs/>
          <w:color w:val="000000"/>
        </w:rPr>
        <w:t xml:space="preserve">If a current or prospective legal matter that may affect the Federal Government emerges, the Recipient must promptly notify the FTA Chief Counsel and FTA Regional Counsel for the Region in which the Recipient is located. The Recipient must include a similar notification requirement in its Third Party Agreements and must require each Third Party Participant to include an equivalent provision in its </w:t>
      </w:r>
      <w:proofErr w:type="spellStart"/>
      <w:r w:rsidRPr="00E26EE8">
        <w:rPr>
          <w:rFonts w:eastAsia="Times New Roman" w:cstheme="minorHAnsi"/>
          <w:i/>
          <w:iCs/>
          <w:color w:val="000000"/>
        </w:rPr>
        <w:t>subagreements</w:t>
      </w:r>
      <w:proofErr w:type="spellEnd"/>
      <w:r w:rsidRPr="00E26EE8">
        <w:rPr>
          <w:rFonts w:eastAsia="Times New Roman" w:cstheme="minorHAnsi"/>
          <w:i/>
          <w:iCs/>
          <w:color w:val="000000"/>
        </w:rPr>
        <w:t xml:space="preserve"> at every tier, for any agreement that is a “covered transaction” according to 2 C.F.R. §§ 180.220 and 1200.220.</w:t>
      </w:r>
    </w:p>
    <w:p w14:paraId="6CF8FEB8" w14:textId="77777777" w:rsidR="00A70F44" w:rsidRPr="00E26EE8" w:rsidRDefault="00A70F44" w:rsidP="00A70F44">
      <w:pPr>
        <w:shd w:val="clear" w:color="auto" w:fill="FFFFFF"/>
        <w:spacing w:before="0" w:after="150"/>
        <w:jc w:val="left"/>
        <w:rPr>
          <w:rFonts w:eastAsia="Times New Roman" w:cstheme="minorHAnsi"/>
          <w:i/>
          <w:iCs/>
          <w:color w:val="000000"/>
        </w:rPr>
      </w:pPr>
      <w:r w:rsidRPr="00E26EE8">
        <w:rPr>
          <w:rFonts w:eastAsia="Times New Roman" w:cstheme="minorHAnsi"/>
          <w:i/>
          <w:iCs/>
          <w:color w:val="000000"/>
        </w:rPr>
        <w:t>(1) The types of legal matters that require notification include, but are not limited to, a major dispute, breach, default, litigation, or naming the Federal Government as a party to litigation or a legal disagreement in any forum for any reason.</w:t>
      </w:r>
    </w:p>
    <w:p w14:paraId="2750C544" w14:textId="77777777" w:rsidR="00A70F44" w:rsidRPr="00E26EE8" w:rsidRDefault="00A70F44" w:rsidP="00A70F44">
      <w:pPr>
        <w:shd w:val="clear" w:color="auto" w:fill="FFFFFF"/>
        <w:spacing w:before="0" w:after="150"/>
        <w:jc w:val="left"/>
        <w:rPr>
          <w:rFonts w:eastAsia="Times New Roman" w:cstheme="minorHAnsi"/>
          <w:i/>
          <w:iCs/>
          <w:color w:val="000000"/>
        </w:rPr>
      </w:pPr>
      <w:r w:rsidRPr="00E26EE8">
        <w:rPr>
          <w:rFonts w:eastAsia="Times New Roman" w:cstheme="minorHAnsi"/>
          <w:i/>
          <w:iCs/>
          <w:color w:val="000000"/>
        </w:rPr>
        <w:t xml:space="preserve">(2) Matters that may affect the Federal Government include, but are not limited to, the Federal Government’s interests in the Award, the accompanying Underlying Agreement, and any Amendments thereto, or the Federal Government’s administration or enforcement of federal laws, regulations, and </w:t>
      </w:r>
      <w:r w:rsidRPr="00E26EE8">
        <w:rPr>
          <w:rFonts w:eastAsia="Times New Roman" w:cstheme="minorHAnsi"/>
          <w:i/>
          <w:iCs/>
          <w:color w:val="000000"/>
        </w:rPr>
        <w:lastRenderedPageBreak/>
        <w:t>requirements.</w:t>
      </w:r>
      <w:r w:rsidRPr="00E26EE8">
        <w:rPr>
          <w:rFonts w:eastAsia="Times New Roman" w:cstheme="minorHAnsi"/>
          <w:i/>
          <w:iCs/>
          <w:color w:val="000000"/>
        </w:rPr>
        <w:br/>
      </w:r>
      <w:r w:rsidRPr="00E26EE8">
        <w:rPr>
          <w:rFonts w:eastAsia="Times New Roman" w:cstheme="minorHAnsi"/>
          <w:i/>
          <w:iCs/>
          <w:color w:val="000000"/>
        </w:rPr>
        <w:br/>
        <w:t>(3) The Recipient must promptly notify the U.S. DOT Inspector General in addition to the FTA Chief Counsel or Regional Counsel for the Region in which the Recipient is located, if the Recipient has knowledge of potential fraud, waste, or abuse occurring on a Project receiving assistance from FTA. The notification provision applies if a person has or may have submitted a false claim under the False Claims Act, 31 U.S.C. § 3729 et seq., or has or may have committed a criminal or civil violation of law pertaining to such matters as fraud, conflict of interest, bribery, gratuity, or similar misconduct. This responsibility occurs whether the Project is subject to this Agreement or another agreement between the Recipient and FTA, or an agreement involving a principal, officer, employee, agent, or Third Party Participant of the Recipient. It also applies to subcontractors at any tier. Knowledge, as used in this paragraph, includes, but is not limited to, knowledge of a criminal or civil investigation by a Federal, state, or local law enforcement or other investigative agency, a criminal indictment or civil complaint, or probable cause that could support a criminal indictment, or any other credible information in the possession of the Recipient.</w:t>
      </w:r>
    </w:p>
    <w:p w14:paraId="60AC953F" w14:textId="77777777" w:rsidR="00A70F44" w:rsidRPr="00E26EE8" w:rsidRDefault="00A70F44" w:rsidP="00A70F44">
      <w:pPr>
        <w:shd w:val="clear" w:color="auto" w:fill="FFFFFF"/>
        <w:spacing w:before="0"/>
        <w:jc w:val="left"/>
        <w:rPr>
          <w:rFonts w:eastAsia="Times New Roman" w:cstheme="minorHAnsi"/>
          <w:i/>
          <w:iCs/>
          <w:color w:val="333333"/>
        </w:rPr>
      </w:pPr>
      <w:r w:rsidRPr="00E26EE8">
        <w:rPr>
          <w:rFonts w:eastAsia="Times New Roman" w:cstheme="minorHAnsi"/>
          <w:b/>
          <w:bCs/>
          <w:i/>
          <w:iCs/>
          <w:color w:val="333333"/>
        </w:rPr>
        <w:t>PROGRAM FRAUD AND FALSE OR FRAUDULENT STATEMENTS AND RELATED ACTS</w:t>
      </w:r>
    </w:p>
    <w:p w14:paraId="57E68008" w14:textId="77777777" w:rsidR="00A70F44" w:rsidRPr="00E26EE8" w:rsidRDefault="00A70F44" w:rsidP="00A70F44">
      <w:pPr>
        <w:shd w:val="clear" w:color="auto" w:fill="FFFFFF"/>
        <w:spacing w:before="0" w:after="150"/>
        <w:jc w:val="left"/>
        <w:rPr>
          <w:rFonts w:eastAsia="Times New Roman" w:cstheme="minorHAnsi"/>
          <w:i/>
          <w:iCs/>
          <w:color w:val="000000"/>
        </w:rPr>
      </w:pPr>
      <w:r w:rsidRPr="00E26EE8">
        <w:rPr>
          <w:rFonts w:eastAsia="Times New Roman" w:cstheme="minorHAnsi"/>
          <w:i/>
          <w:iCs/>
          <w:color w:val="000000"/>
        </w:rPr>
        <w:t>The Contractor acknowledges that the provisions of the Program Fraud Civil Remedies Act of 1986, as amended, 31 U.S.C. § 3801 et seq. and U.S. DOT regulations, "Program Fraud Civil Remedies," 49 C.F.R. part 31, apply to its actions pertaining to this Project. Upon execution of the underlying contract, the Contractor certifies or affirms the truthfulness and accuracy of any statement it has made, it makes, it may make, or causes to be made, pertaining to the underlying contract or the FTA assisted project for which this contract work is being performed. In addition to other penalties that may be applicable, the Contractor further acknowledges that if it makes, or causes to be made, a false, fictitious, or fraudulent claim, statement, submission, or certification, the Federal Government reserves the right to impose the penalties of the Program Fraud Civil Remedies Act of 1986 on the Contractor to the extent the Federal Government deems appropriate.</w:t>
      </w:r>
    </w:p>
    <w:p w14:paraId="40CA8D32" w14:textId="77777777" w:rsidR="00A70F44" w:rsidRPr="00E26EE8" w:rsidRDefault="00A70F44" w:rsidP="00A70F44">
      <w:pPr>
        <w:shd w:val="clear" w:color="auto" w:fill="FFFFFF"/>
        <w:spacing w:before="0" w:after="150"/>
        <w:jc w:val="left"/>
        <w:rPr>
          <w:rFonts w:eastAsia="Times New Roman" w:cstheme="minorHAnsi"/>
          <w:i/>
          <w:iCs/>
          <w:color w:val="000000"/>
        </w:rPr>
      </w:pPr>
      <w:r w:rsidRPr="00E26EE8">
        <w:rPr>
          <w:rFonts w:eastAsia="Times New Roman" w:cstheme="minorHAnsi"/>
          <w:i/>
          <w:iCs/>
          <w:color w:val="000000"/>
        </w:rPr>
        <w:t>The Contractor also acknowledges that if it makes, or causes to be made, a false, fictitious, or fraudulent claim, statement, submission, or certification to the Federal Government under a contract connected with a project that is financed in whole or in part with Federal assistance originally awarded by FTA under the authority of 49 U.S.C. chapter 53, the Government reserves the right to impose the penalties of 18 U.S.C. § 1001 and 49 U.S.C. § 5323(l) on the Contractor, to the extent the Federal Government deems appropriate.</w:t>
      </w:r>
    </w:p>
    <w:p w14:paraId="35978C49" w14:textId="77777777" w:rsidR="00A70F44" w:rsidRPr="00E26EE8" w:rsidRDefault="00A70F44" w:rsidP="00A70F44">
      <w:pPr>
        <w:shd w:val="clear" w:color="auto" w:fill="FFFFFF"/>
        <w:spacing w:before="0" w:after="150"/>
        <w:jc w:val="left"/>
        <w:rPr>
          <w:rFonts w:eastAsia="Times New Roman" w:cstheme="minorHAnsi"/>
          <w:i/>
          <w:iCs/>
          <w:color w:val="000000"/>
        </w:rPr>
      </w:pPr>
      <w:r w:rsidRPr="00E26EE8">
        <w:rPr>
          <w:rFonts w:eastAsia="Times New Roman" w:cstheme="minorHAnsi"/>
          <w:i/>
          <w:iCs/>
          <w:color w:val="000000"/>
        </w:rPr>
        <w:t>The Contractor agrees to include the above two clauses in each subcontract financed in whole or in part with Federal assistance provided by FTA. It is further agreed that the clauses shall not be modified, except to identify the subcontractor who will be subject to the provisions.</w:t>
      </w:r>
    </w:p>
    <w:tbl>
      <w:tblPr>
        <w:tblW w:w="0" w:type="auto"/>
        <w:shd w:val="clear" w:color="auto" w:fill="FFFFFF"/>
        <w:tblCellMar>
          <w:top w:w="15" w:type="dxa"/>
          <w:left w:w="15" w:type="dxa"/>
          <w:bottom w:w="15" w:type="dxa"/>
          <w:right w:w="15" w:type="dxa"/>
        </w:tblCellMar>
        <w:tblLook w:val="04A0" w:firstRow="1" w:lastRow="0" w:firstColumn="1" w:lastColumn="0" w:noHBand="0" w:noVBand="1"/>
      </w:tblPr>
      <w:tblGrid>
        <w:gridCol w:w="9360"/>
      </w:tblGrid>
      <w:tr w:rsidR="00A70F44" w:rsidRPr="00E26EE8" w14:paraId="6707A73A" w14:textId="77777777" w:rsidTr="00A70F44">
        <w:tc>
          <w:tcPr>
            <w:tcW w:w="0" w:type="auto"/>
            <w:shd w:val="clear" w:color="auto" w:fill="FFFFFF"/>
            <w:tcMar>
              <w:top w:w="0" w:type="dxa"/>
              <w:left w:w="0" w:type="dxa"/>
              <w:bottom w:w="0" w:type="dxa"/>
              <w:right w:w="0" w:type="dxa"/>
            </w:tcMar>
            <w:vAlign w:val="center"/>
            <w:hideMark/>
          </w:tcPr>
          <w:p w14:paraId="11ED8D30" w14:textId="77777777" w:rsidR="00A70F44" w:rsidRPr="00E26EE8" w:rsidRDefault="00A70F44" w:rsidP="00A70F44">
            <w:pPr>
              <w:spacing w:before="0" w:after="150"/>
              <w:jc w:val="left"/>
              <w:rPr>
                <w:rFonts w:eastAsia="Times New Roman" w:cstheme="minorHAnsi"/>
                <w:b/>
                <w:bCs/>
                <w:i/>
                <w:iCs/>
                <w:color w:val="000000"/>
              </w:rPr>
            </w:pPr>
            <w:r w:rsidRPr="00E26EE8">
              <w:rPr>
                <w:rFonts w:eastAsia="Times New Roman" w:cstheme="minorHAnsi"/>
                <w:b/>
                <w:bCs/>
                <w:i/>
                <w:iCs/>
                <w:color w:val="000000"/>
              </w:rPr>
              <w:t>PROHIBITION ON CERTAIN TELECOMMUNICATIONS AND VIDEO SURVEILLANCE SERVICES OR EQUIPMENT.</w:t>
            </w:r>
          </w:p>
          <w:p w14:paraId="614E148C" w14:textId="77777777" w:rsidR="00A70F44" w:rsidRPr="00E26EE8" w:rsidRDefault="00A70F44" w:rsidP="00A70F44">
            <w:pPr>
              <w:spacing w:before="0" w:after="150"/>
              <w:jc w:val="left"/>
              <w:rPr>
                <w:rFonts w:eastAsia="Times New Roman" w:cstheme="minorHAnsi"/>
                <w:i/>
                <w:iCs/>
                <w:color w:val="000000"/>
              </w:rPr>
            </w:pPr>
            <w:r w:rsidRPr="00E26EE8">
              <w:rPr>
                <w:rFonts w:eastAsia="Times New Roman" w:cstheme="minorHAnsi"/>
                <w:i/>
                <w:iCs/>
                <w:color w:val="000000"/>
              </w:rPr>
              <w:t>a) Recipients and subrecipients are prohibited from obligating or expending loan or grant funds to:</w:t>
            </w:r>
            <w:r w:rsidRPr="00E26EE8">
              <w:rPr>
                <w:rFonts w:eastAsia="Times New Roman" w:cstheme="minorHAnsi"/>
                <w:i/>
                <w:iCs/>
                <w:color w:val="000000"/>
              </w:rPr>
              <w:br/>
            </w:r>
            <w:r w:rsidRPr="00E26EE8">
              <w:rPr>
                <w:rFonts w:eastAsia="Times New Roman" w:cstheme="minorHAnsi"/>
                <w:i/>
                <w:iCs/>
                <w:color w:val="000000"/>
              </w:rPr>
              <w:br/>
              <w:t>1) Procure or obtain covered telecommunications equipment or services;</w:t>
            </w:r>
            <w:r w:rsidRPr="00E26EE8">
              <w:rPr>
                <w:rFonts w:eastAsia="Times New Roman" w:cstheme="minorHAnsi"/>
                <w:i/>
                <w:iCs/>
                <w:color w:val="000000"/>
              </w:rPr>
              <w:br/>
              <w:t>2) Extend or renew a contract to procure or obtain covered telecommunications equipment or services; or</w:t>
            </w:r>
            <w:r w:rsidRPr="00E26EE8">
              <w:rPr>
                <w:rFonts w:eastAsia="Times New Roman" w:cstheme="minorHAnsi"/>
                <w:i/>
                <w:iCs/>
                <w:color w:val="000000"/>
              </w:rPr>
              <w:br/>
              <w:t>3) Enter into a contract (or extend or renew a contract) to procure or obtain covered telecommunications equipment or services.</w:t>
            </w:r>
            <w:r w:rsidRPr="00E26EE8">
              <w:rPr>
                <w:rFonts w:eastAsia="Times New Roman" w:cstheme="minorHAnsi"/>
                <w:i/>
                <w:iCs/>
                <w:color w:val="000000"/>
              </w:rPr>
              <w:br/>
            </w:r>
            <w:r w:rsidRPr="00E26EE8">
              <w:rPr>
                <w:rFonts w:eastAsia="Times New Roman" w:cstheme="minorHAnsi"/>
                <w:i/>
                <w:iCs/>
                <w:color w:val="000000"/>
              </w:rPr>
              <w:br/>
              <w:t xml:space="preserve">(b) As described in section 889 of Public Law 115-232, “covered telecommunications equipment or </w:t>
            </w:r>
            <w:r w:rsidRPr="00E26EE8">
              <w:rPr>
                <w:rFonts w:eastAsia="Times New Roman" w:cstheme="minorHAnsi"/>
                <w:i/>
                <w:iCs/>
                <w:color w:val="000000"/>
              </w:rPr>
              <w:lastRenderedPageBreak/>
              <w:t>services” means any of the following:</w:t>
            </w:r>
            <w:r w:rsidRPr="00E26EE8">
              <w:rPr>
                <w:rFonts w:eastAsia="Times New Roman" w:cstheme="minorHAnsi"/>
                <w:i/>
                <w:iCs/>
                <w:color w:val="000000"/>
              </w:rPr>
              <w:br/>
            </w:r>
            <w:r w:rsidRPr="00E26EE8">
              <w:rPr>
                <w:rFonts w:eastAsia="Times New Roman" w:cstheme="minorHAnsi"/>
                <w:i/>
                <w:iCs/>
                <w:color w:val="000000"/>
              </w:rPr>
              <w:br/>
              <w:t>(1) Telecommunications equipment produced by Huawei Technologies Company or ZTE Corporation (or any subsidiary or affiliate of such entities);</w:t>
            </w:r>
          </w:p>
          <w:p w14:paraId="0B771BD9" w14:textId="77777777" w:rsidR="00A70F44" w:rsidRPr="00E26EE8" w:rsidRDefault="00A70F44" w:rsidP="00A70F44">
            <w:pPr>
              <w:spacing w:before="0" w:after="150"/>
              <w:jc w:val="left"/>
              <w:rPr>
                <w:rFonts w:eastAsia="Times New Roman" w:cstheme="minorHAnsi"/>
                <w:i/>
                <w:iCs/>
                <w:color w:val="000000"/>
              </w:rPr>
            </w:pPr>
            <w:r w:rsidRPr="00E26EE8">
              <w:rPr>
                <w:rFonts w:eastAsia="Times New Roman" w:cstheme="minorHAnsi"/>
                <w:i/>
                <w:iCs/>
                <w:color w:val="000000"/>
              </w:rPr>
              <w:t>(2) For the purpose of public safety, security of government facilities, physical security surveillance of critical infrastructure, and other national security purposes, video surveillance and telecommunications equipment produced by Hytera Communications Corporation, Hangzhou Hikvision Digital Technology Company, or Dahua Technology Company (or any subsidiary or affiliate of such entities);</w:t>
            </w:r>
          </w:p>
          <w:p w14:paraId="73741744" w14:textId="77777777" w:rsidR="00A70F44" w:rsidRPr="00E26EE8" w:rsidRDefault="00A70F44" w:rsidP="00A70F44">
            <w:pPr>
              <w:spacing w:before="0" w:after="150"/>
              <w:jc w:val="left"/>
              <w:rPr>
                <w:rFonts w:eastAsia="Times New Roman" w:cstheme="minorHAnsi"/>
                <w:i/>
                <w:iCs/>
                <w:color w:val="000000"/>
              </w:rPr>
            </w:pPr>
            <w:r w:rsidRPr="00E26EE8">
              <w:rPr>
                <w:rFonts w:eastAsia="Times New Roman" w:cstheme="minorHAnsi"/>
                <w:i/>
                <w:iCs/>
                <w:color w:val="000000"/>
              </w:rPr>
              <w:t>(3) Telecommunications or video surveillance services provided by such entities or using such equipment;</w:t>
            </w:r>
          </w:p>
          <w:p w14:paraId="47AD77D3" w14:textId="77777777" w:rsidR="00A70F44" w:rsidRPr="00E26EE8" w:rsidRDefault="00A70F44" w:rsidP="00A70F44">
            <w:pPr>
              <w:spacing w:before="0" w:after="150"/>
              <w:jc w:val="left"/>
              <w:rPr>
                <w:rFonts w:eastAsia="Times New Roman" w:cstheme="minorHAnsi"/>
                <w:i/>
                <w:iCs/>
                <w:color w:val="000000"/>
              </w:rPr>
            </w:pPr>
            <w:r w:rsidRPr="00E26EE8">
              <w:rPr>
                <w:rFonts w:eastAsia="Times New Roman" w:cstheme="minorHAnsi"/>
                <w:i/>
                <w:iCs/>
                <w:color w:val="000000"/>
              </w:rPr>
              <w:t xml:space="preserve">(4) Telecommunications or video surveillance equipment or services produced or provided by an entity that the Secretary of Defense, in consultation with the Director of </w:t>
            </w:r>
            <w:proofErr w:type="gramStart"/>
            <w:r w:rsidRPr="00E26EE8">
              <w:rPr>
                <w:rFonts w:eastAsia="Times New Roman" w:cstheme="minorHAnsi"/>
                <w:i/>
                <w:iCs/>
                <w:color w:val="000000"/>
              </w:rPr>
              <w:t>the National</w:t>
            </w:r>
            <w:proofErr w:type="gramEnd"/>
            <w:r w:rsidRPr="00E26EE8">
              <w:rPr>
                <w:rFonts w:eastAsia="Times New Roman" w:cstheme="minorHAnsi"/>
                <w:i/>
                <w:iCs/>
                <w:color w:val="000000"/>
              </w:rPr>
              <w:t xml:space="preserve"> Intelligence or the Director of the Federal Bureau of Investigation, reasonably believes to be an entity owned or controlled by, or otherwise connected to, the government of a covered foreign country;</w:t>
            </w:r>
          </w:p>
          <w:p w14:paraId="64DAB7AF" w14:textId="77777777" w:rsidR="00A70F44" w:rsidRPr="00E26EE8" w:rsidRDefault="00A70F44" w:rsidP="00A70F44">
            <w:pPr>
              <w:spacing w:before="0" w:after="150"/>
              <w:jc w:val="left"/>
              <w:rPr>
                <w:rFonts w:eastAsia="Times New Roman" w:cstheme="minorHAnsi"/>
                <w:i/>
                <w:iCs/>
                <w:color w:val="000000"/>
              </w:rPr>
            </w:pPr>
            <w:r w:rsidRPr="00E26EE8">
              <w:rPr>
                <w:rFonts w:eastAsia="Times New Roman" w:cstheme="minorHAnsi"/>
                <w:i/>
                <w:iCs/>
                <w:color w:val="000000"/>
              </w:rPr>
              <w:t>(c) For the purposes of this section, “covered telecommunications equipment or services” also include systems that use covered telecommunications equipment or services as a substantial or essential component of any system, or as critical technology as part of any system.</w:t>
            </w:r>
          </w:p>
          <w:p w14:paraId="35C5B334" w14:textId="77777777" w:rsidR="00A70F44" w:rsidRPr="00E26EE8" w:rsidRDefault="00A70F44" w:rsidP="00A70F44">
            <w:pPr>
              <w:spacing w:before="0" w:after="150"/>
              <w:jc w:val="left"/>
              <w:rPr>
                <w:rFonts w:eastAsia="Times New Roman" w:cstheme="minorHAnsi"/>
                <w:i/>
                <w:iCs/>
                <w:color w:val="000000"/>
              </w:rPr>
            </w:pPr>
            <w:r w:rsidRPr="00E26EE8">
              <w:rPr>
                <w:rFonts w:eastAsia="Times New Roman" w:cstheme="minorHAnsi"/>
                <w:i/>
                <w:iCs/>
                <w:color w:val="000000"/>
              </w:rPr>
              <w:t>(d) In implementing the prohibition under section 889 of Public Law 115-232, heads of executive agencies administering loan, grant, or subsidy programs must prioritize available funding and technical support to assist affected businesses, institutions and organizations as is reasonably necessary for those affected entities to transition from covered telecommunications equipment or services, to procure replacement equipment or services, and to ensure that communications service to users and customers is sustained.</w:t>
            </w:r>
          </w:p>
          <w:p w14:paraId="7C78AAAD" w14:textId="77777777" w:rsidR="00A70F44" w:rsidRPr="00E26EE8" w:rsidRDefault="00A70F44" w:rsidP="00A70F44">
            <w:pPr>
              <w:spacing w:before="0" w:after="150"/>
              <w:jc w:val="left"/>
              <w:rPr>
                <w:rFonts w:eastAsia="Times New Roman" w:cstheme="minorHAnsi"/>
                <w:i/>
                <w:iCs/>
                <w:color w:val="000000"/>
              </w:rPr>
            </w:pPr>
            <w:r w:rsidRPr="00E26EE8">
              <w:rPr>
                <w:rFonts w:eastAsia="Times New Roman" w:cstheme="minorHAnsi"/>
                <w:i/>
                <w:iCs/>
                <w:color w:val="000000"/>
              </w:rPr>
              <w:t>(e) When the recipient or subrecipient accepts a loan or grant, it is certifying that it will comply with the prohibition on covered telecommunications equipment and services in this section. The recipient or subrecipient is not required to certify that funds will not be expended on covered telecommunications equipment or services beyond the certification provided upon accepting the loan or grant and those provided upon submitting payment requests and financial reports.</w:t>
            </w:r>
            <w:r w:rsidRPr="00E26EE8">
              <w:rPr>
                <w:rFonts w:eastAsia="Times New Roman" w:cstheme="minorHAnsi"/>
                <w:i/>
                <w:iCs/>
                <w:color w:val="000000"/>
              </w:rPr>
              <w:br/>
            </w:r>
            <w:r w:rsidRPr="00E26EE8">
              <w:rPr>
                <w:rFonts w:eastAsia="Times New Roman" w:cstheme="minorHAnsi"/>
                <w:i/>
                <w:iCs/>
                <w:color w:val="000000"/>
              </w:rPr>
              <w:br/>
              <w:t>(f) For additional information, see section 889 of Public Law 115-232 and 200.471.</w:t>
            </w:r>
          </w:p>
          <w:p w14:paraId="3C38B86B" w14:textId="77777777" w:rsidR="00A70F44" w:rsidRPr="00E26EE8" w:rsidRDefault="00A70F44" w:rsidP="00A70F44">
            <w:pPr>
              <w:spacing w:before="0" w:after="150"/>
              <w:jc w:val="left"/>
              <w:rPr>
                <w:rFonts w:eastAsia="Times New Roman" w:cstheme="minorHAnsi"/>
                <w:i/>
                <w:iCs/>
                <w:color w:val="000000"/>
              </w:rPr>
            </w:pPr>
            <w:r w:rsidRPr="00E26EE8">
              <w:rPr>
                <w:rFonts w:eastAsia="Times New Roman" w:cstheme="minorHAnsi"/>
                <w:i/>
                <w:iCs/>
                <w:color w:val="000000"/>
              </w:rPr>
              <w:t> </w:t>
            </w:r>
          </w:p>
        </w:tc>
      </w:tr>
    </w:tbl>
    <w:p w14:paraId="2BA74B6A" w14:textId="77777777" w:rsidR="00A70F44" w:rsidRPr="00E26EE8" w:rsidRDefault="00A70F44" w:rsidP="00A70F44">
      <w:pPr>
        <w:shd w:val="clear" w:color="auto" w:fill="FFFFFF"/>
        <w:spacing w:before="0"/>
        <w:jc w:val="left"/>
        <w:rPr>
          <w:rFonts w:eastAsia="Times New Roman" w:cstheme="minorHAnsi"/>
          <w:i/>
          <w:iCs/>
          <w:color w:val="333333"/>
        </w:rPr>
      </w:pPr>
      <w:r w:rsidRPr="00E26EE8">
        <w:rPr>
          <w:rFonts w:eastAsia="Times New Roman" w:cstheme="minorHAnsi"/>
          <w:b/>
          <w:bCs/>
          <w:i/>
          <w:iCs/>
          <w:color w:val="333333"/>
        </w:rPr>
        <w:lastRenderedPageBreak/>
        <w:t>PROMPT PAYMENT</w:t>
      </w:r>
    </w:p>
    <w:p w14:paraId="4C04F833" w14:textId="77777777" w:rsidR="00A70F44" w:rsidRPr="00E26EE8" w:rsidRDefault="00A70F44" w:rsidP="00A70F44">
      <w:pPr>
        <w:shd w:val="clear" w:color="auto" w:fill="FFFFFF"/>
        <w:spacing w:before="0"/>
        <w:jc w:val="left"/>
        <w:rPr>
          <w:rFonts w:eastAsia="Times New Roman" w:cstheme="minorHAnsi"/>
          <w:i/>
          <w:iCs/>
          <w:color w:val="333333"/>
        </w:rPr>
      </w:pPr>
      <w:r w:rsidRPr="00E26EE8">
        <w:rPr>
          <w:rFonts w:eastAsia="Times New Roman" w:cstheme="minorHAnsi"/>
          <w:b/>
          <w:bCs/>
          <w:i/>
          <w:iCs/>
          <w:color w:val="333333"/>
        </w:rPr>
        <w:t> </w:t>
      </w:r>
    </w:p>
    <w:p w14:paraId="75B29C6F" w14:textId="77777777" w:rsidR="00A70F44" w:rsidRPr="00E26EE8" w:rsidRDefault="00A70F44" w:rsidP="00A70F44">
      <w:pPr>
        <w:shd w:val="clear" w:color="auto" w:fill="FFFFFF"/>
        <w:spacing w:before="0"/>
        <w:jc w:val="left"/>
        <w:rPr>
          <w:rFonts w:eastAsia="Times New Roman" w:cstheme="minorHAnsi"/>
          <w:i/>
          <w:iCs/>
          <w:color w:val="333333"/>
        </w:rPr>
      </w:pPr>
      <w:r w:rsidRPr="00E26EE8">
        <w:rPr>
          <w:rFonts w:eastAsia="Times New Roman" w:cstheme="minorHAnsi"/>
          <w:i/>
          <w:iCs/>
          <w:color w:val="333333"/>
        </w:rPr>
        <w:t>(Does not apply to projects fully funded by the Tribal Transportation Program (TTP).)</w:t>
      </w:r>
    </w:p>
    <w:p w14:paraId="60283B58" w14:textId="77777777" w:rsidR="00A70F44" w:rsidRPr="00E26EE8" w:rsidRDefault="00A70F44" w:rsidP="00A70F44">
      <w:pPr>
        <w:shd w:val="clear" w:color="auto" w:fill="FFFFFF"/>
        <w:spacing w:before="0" w:after="150"/>
        <w:jc w:val="left"/>
        <w:rPr>
          <w:rFonts w:eastAsia="Times New Roman" w:cstheme="minorHAnsi"/>
          <w:i/>
          <w:iCs/>
          <w:color w:val="000000"/>
        </w:rPr>
      </w:pPr>
      <w:r w:rsidRPr="00E26EE8">
        <w:rPr>
          <w:rFonts w:eastAsia="Times New Roman" w:cstheme="minorHAnsi"/>
          <w:i/>
          <w:iCs/>
          <w:color w:val="000000"/>
        </w:rPr>
        <w:t>The contractor is required to pay its subcontractors performing work related to this contract for satisfactory performance of that work no later than 30 days after the contractor’s receipt of payment for that work. In addition, the contractor is required to return any retainage payments to those subcontractors within 30 days after the subcontractor's work related to this contract is satisfactorily completed.</w:t>
      </w:r>
    </w:p>
    <w:p w14:paraId="027983E7" w14:textId="77777777" w:rsidR="00A70F44" w:rsidRPr="00E26EE8" w:rsidRDefault="00A70F44" w:rsidP="00A70F44">
      <w:pPr>
        <w:shd w:val="clear" w:color="auto" w:fill="FFFFFF"/>
        <w:spacing w:before="0" w:after="150"/>
        <w:jc w:val="left"/>
        <w:rPr>
          <w:rFonts w:eastAsia="Times New Roman" w:cstheme="minorHAnsi"/>
          <w:i/>
          <w:iCs/>
          <w:color w:val="000000"/>
        </w:rPr>
      </w:pPr>
      <w:r w:rsidRPr="00E26EE8">
        <w:rPr>
          <w:rFonts w:eastAsia="Times New Roman" w:cstheme="minorHAnsi"/>
          <w:i/>
          <w:iCs/>
          <w:color w:val="000000"/>
        </w:rPr>
        <w:t>The contractor must promptly notify the Agency, whenever a DBE subcontractor performing work related to this contract is terminated or fails to complete its work and must make good faith efforts to engage another DBE subcontractor to perform at least the same amount of work. The contractor may not terminate any DBE subcontractor and perform that work through its own forces or those of an affiliate without prior written consent of the Agency.</w:t>
      </w:r>
    </w:p>
    <w:p w14:paraId="0AC5DBBC" w14:textId="77777777" w:rsidR="00A70F44" w:rsidRPr="00E26EE8" w:rsidRDefault="00A70F44" w:rsidP="00A70F44">
      <w:pPr>
        <w:shd w:val="clear" w:color="auto" w:fill="FFFFFF"/>
        <w:spacing w:before="0" w:after="150"/>
        <w:jc w:val="left"/>
        <w:rPr>
          <w:rFonts w:eastAsia="Times New Roman" w:cstheme="minorHAnsi"/>
          <w:i/>
          <w:iCs/>
          <w:color w:val="000000"/>
        </w:rPr>
      </w:pPr>
      <w:r w:rsidRPr="00E26EE8">
        <w:rPr>
          <w:rFonts w:eastAsia="Times New Roman" w:cstheme="minorHAnsi"/>
          <w:b/>
          <w:bCs/>
          <w:i/>
          <w:iCs/>
          <w:color w:val="000000"/>
        </w:rPr>
        <w:t>RESTRICTIONS ON LOBBYING</w:t>
      </w:r>
    </w:p>
    <w:p w14:paraId="638B7238" w14:textId="77777777" w:rsidR="00A70F44" w:rsidRPr="00E26EE8" w:rsidRDefault="00A70F44" w:rsidP="00A70F44">
      <w:pPr>
        <w:shd w:val="clear" w:color="auto" w:fill="FFFFFF"/>
        <w:spacing w:before="0" w:after="150"/>
        <w:jc w:val="left"/>
        <w:rPr>
          <w:rFonts w:eastAsia="Times New Roman" w:cstheme="minorHAnsi"/>
          <w:i/>
          <w:iCs/>
          <w:color w:val="000000"/>
        </w:rPr>
      </w:pPr>
      <w:r w:rsidRPr="00E26EE8">
        <w:rPr>
          <w:rFonts w:eastAsia="Times New Roman" w:cstheme="minorHAnsi"/>
          <w:b/>
          <w:bCs/>
          <w:i/>
          <w:iCs/>
          <w:color w:val="000000"/>
        </w:rPr>
        <w:lastRenderedPageBreak/>
        <w:t>Conditions on use of funds.</w:t>
      </w:r>
    </w:p>
    <w:p w14:paraId="77A9C4A5" w14:textId="77777777" w:rsidR="00A70F44" w:rsidRPr="00E26EE8" w:rsidRDefault="00A70F44" w:rsidP="00A70F44">
      <w:pPr>
        <w:shd w:val="clear" w:color="auto" w:fill="FFFFFF"/>
        <w:spacing w:before="0" w:after="150"/>
        <w:jc w:val="left"/>
        <w:rPr>
          <w:rFonts w:eastAsia="Times New Roman" w:cstheme="minorHAnsi"/>
          <w:i/>
          <w:iCs/>
          <w:color w:val="000000"/>
        </w:rPr>
      </w:pPr>
      <w:r w:rsidRPr="00E26EE8">
        <w:rPr>
          <w:rFonts w:eastAsia="Times New Roman" w:cstheme="minorHAnsi"/>
          <w:i/>
          <w:iCs/>
          <w:color w:val="000000"/>
        </w:rPr>
        <w:t>(a) No appropriated funds may be expended by the recipient of a Federal contract, grant, loan, or cooperative agreement to pay any person for influencing or attempting to influence an officer or employee of any agency, a Member of Congress, an officer or employee of Congress, or an employee of a Member of Congress in connection with any of the following covered Federal actions: the awarding of any Federal contract, the making of any Federal grant, the making of any Federal loan, the entering into of any cooperative agreement, and the extension, continuation, renewal, amendment, or modification of any Federal contract, grant, loan, or cooperative agreement.</w:t>
      </w:r>
    </w:p>
    <w:p w14:paraId="46E9D797" w14:textId="77777777" w:rsidR="00A70F44" w:rsidRPr="00E26EE8" w:rsidRDefault="00A70F44" w:rsidP="00A70F44">
      <w:pPr>
        <w:shd w:val="clear" w:color="auto" w:fill="FFFFFF"/>
        <w:spacing w:before="0" w:after="150"/>
        <w:jc w:val="left"/>
        <w:rPr>
          <w:rFonts w:eastAsia="Times New Roman" w:cstheme="minorHAnsi"/>
          <w:i/>
          <w:iCs/>
          <w:color w:val="000000"/>
        </w:rPr>
      </w:pPr>
      <w:r w:rsidRPr="00E26EE8">
        <w:rPr>
          <w:rFonts w:eastAsia="Times New Roman" w:cstheme="minorHAnsi"/>
          <w:i/>
          <w:iCs/>
          <w:color w:val="000000"/>
        </w:rPr>
        <w:t>(b) Each person who requests or receives from an agency a Federal contract, grant, loan, or cooperative agreement shall file with that agency a certification, that the person has not made, and will not make, any payment prohibited by paragraph (a) of this section.</w:t>
      </w:r>
    </w:p>
    <w:p w14:paraId="14009A31" w14:textId="77777777" w:rsidR="00A70F44" w:rsidRPr="00E26EE8" w:rsidRDefault="00A70F44" w:rsidP="00A70F44">
      <w:pPr>
        <w:shd w:val="clear" w:color="auto" w:fill="FFFFFF"/>
        <w:spacing w:before="0" w:after="150"/>
        <w:jc w:val="left"/>
        <w:rPr>
          <w:rFonts w:eastAsia="Times New Roman" w:cstheme="minorHAnsi"/>
          <w:i/>
          <w:iCs/>
          <w:color w:val="000000"/>
        </w:rPr>
      </w:pPr>
      <w:r w:rsidRPr="00E26EE8">
        <w:rPr>
          <w:rFonts w:eastAsia="Times New Roman" w:cstheme="minorHAnsi"/>
          <w:i/>
          <w:iCs/>
          <w:color w:val="000000"/>
        </w:rPr>
        <w:t xml:space="preserve">(c) Each person who requests or receives from an agency a Federal contract, grant, loan, or a cooperative agreement shall file with that agency a disclosure form if such person has made or has agreed to make any payment using </w:t>
      </w:r>
      <w:proofErr w:type="spellStart"/>
      <w:r w:rsidRPr="00E26EE8">
        <w:rPr>
          <w:rFonts w:eastAsia="Times New Roman" w:cstheme="minorHAnsi"/>
          <w:i/>
          <w:iCs/>
          <w:color w:val="000000"/>
        </w:rPr>
        <w:t>nonappropriated</w:t>
      </w:r>
      <w:proofErr w:type="spellEnd"/>
      <w:r w:rsidRPr="00E26EE8">
        <w:rPr>
          <w:rFonts w:eastAsia="Times New Roman" w:cstheme="minorHAnsi"/>
          <w:i/>
          <w:iCs/>
          <w:color w:val="000000"/>
        </w:rPr>
        <w:t xml:space="preserve"> funds (to include profits from any covered Federal action), which would be prohibited under paragraph (a) of this section if paid for with appropriated funds.</w:t>
      </w:r>
    </w:p>
    <w:p w14:paraId="76281793" w14:textId="77777777" w:rsidR="00A70F44" w:rsidRPr="00E26EE8" w:rsidRDefault="00A70F44" w:rsidP="00A70F44">
      <w:pPr>
        <w:shd w:val="clear" w:color="auto" w:fill="FFFFFF"/>
        <w:spacing w:before="0" w:after="150"/>
        <w:jc w:val="left"/>
        <w:rPr>
          <w:rFonts w:eastAsia="Times New Roman" w:cstheme="minorHAnsi"/>
          <w:i/>
          <w:iCs/>
          <w:color w:val="000000"/>
        </w:rPr>
      </w:pPr>
      <w:r w:rsidRPr="00E26EE8">
        <w:rPr>
          <w:rFonts w:eastAsia="Times New Roman" w:cstheme="minorHAnsi"/>
          <w:i/>
          <w:iCs/>
          <w:color w:val="000000"/>
        </w:rPr>
        <w:t>(d) Each person who requests or receives from an agency a commitment providing for the United States to insure or guarantee a loan shall file with that agency a statement, whether that person has made or has agreed to make any payment to influence or attempt to influence an officer or employee of any agency, a Member of Congress, an officer or employee of Congress, or an employee of a Member of Congress in connection with that loan insurance or guarantee.</w:t>
      </w:r>
    </w:p>
    <w:p w14:paraId="7B1D5111" w14:textId="77777777" w:rsidR="00A70F44" w:rsidRPr="00E26EE8" w:rsidRDefault="00A70F44" w:rsidP="00A70F44">
      <w:pPr>
        <w:shd w:val="clear" w:color="auto" w:fill="FFFFFF"/>
        <w:spacing w:before="0" w:after="150"/>
        <w:jc w:val="left"/>
        <w:rPr>
          <w:rFonts w:eastAsia="Times New Roman" w:cstheme="minorHAnsi"/>
          <w:i/>
          <w:iCs/>
          <w:color w:val="000000"/>
        </w:rPr>
      </w:pPr>
      <w:r w:rsidRPr="00E26EE8">
        <w:rPr>
          <w:rFonts w:eastAsia="Times New Roman" w:cstheme="minorHAnsi"/>
          <w:i/>
          <w:iCs/>
          <w:color w:val="000000"/>
        </w:rPr>
        <w:t>(e) Each person who requests or receives from an agency a commitment providing for the United States to insure or guarantee a loan shall file with that agency a disclosure form if that person has made or has agreed to make any payment to influence or attempt to influence an officer or employee of any agency, a Member of Congress, an officer or employee of Congress, or an employee of a Member of Congress in connection with that loan insurance or guarantee.</w:t>
      </w:r>
    </w:p>
    <w:p w14:paraId="2EBC0452" w14:textId="77777777" w:rsidR="00A70F44" w:rsidRPr="00E26EE8" w:rsidRDefault="00A70F44" w:rsidP="00A70F44">
      <w:pPr>
        <w:shd w:val="clear" w:color="auto" w:fill="FFFFFF"/>
        <w:spacing w:before="0" w:after="150"/>
        <w:jc w:val="left"/>
        <w:rPr>
          <w:rFonts w:eastAsia="Times New Roman" w:cstheme="minorHAnsi"/>
          <w:i/>
          <w:iCs/>
          <w:color w:val="000000"/>
        </w:rPr>
      </w:pPr>
      <w:r w:rsidRPr="00E26EE8">
        <w:rPr>
          <w:rFonts w:eastAsia="Times New Roman" w:cstheme="minorHAnsi"/>
          <w:b/>
          <w:bCs/>
          <w:i/>
          <w:iCs/>
          <w:color w:val="000000"/>
        </w:rPr>
        <w:t>Certification and disclosure.</w:t>
      </w:r>
    </w:p>
    <w:p w14:paraId="7DFE7D1A" w14:textId="77777777" w:rsidR="00A70F44" w:rsidRPr="00E26EE8" w:rsidRDefault="00A70F44" w:rsidP="00A70F44">
      <w:pPr>
        <w:shd w:val="clear" w:color="auto" w:fill="FFFFFF"/>
        <w:spacing w:before="0" w:after="150"/>
        <w:jc w:val="left"/>
        <w:rPr>
          <w:rFonts w:eastAsia="Times New Roman" w:cstheme="minorHAnsi"/>
          <w:i/>
          <w:iCs/>
          <w:color w:val="000000"/>
        </w:rPr>
      </w:pPr>
      <w:r w:rsidRPr="00E26EE8">
        <w:rPr>
          <w:rFonts w:eastAsia="Times New Roman" w:cstheme="minorHAnsi"/>
          <w:i/>
          <w:iCs/>
          <w:color w:val="000000"/>
        </w:rPr>
        <w:t>(a) Each person shall file a certification, and a disclosure form, if required, with each submission that initiates agency consideration of such person for:</w:t>
      </w:r>
    </w:p>
    <w:p w14:paraId="27123AF1" w14:textId="77777777" w:rsidR="00A70F44" w:rsidRPr="00E26EE8" w:rsidRDefault="00A70F44" w:rsidP="00A70F44">
      <w:pPr>
        <w:shd w:val="clear" w:color="auto" w:fill="FFFFFF"/>
        <w:spacing w:before="0" w:after="150"/>
        <w:jc w:val="left"/>
        <w:rPr>
          <w:rFonts w:eastAsia="Times New Roman" w:cstheme="minorHAnsi"/>
          <w:i/>
          <w:iCs/>
          <w:color w:val="000000"/>
        </w:rPr>
      </w:pPr>
      <w:r w:rsidRPr="00E26EE8">
        <w:rPr>
          <w:rFonts w:eastAsia="Times New Roman" w:cstheme="minorHAnsi"/>
          <w:i/>
          <w:iCs/>
          <w:color w:val="000000"/>
        </w:rPr>
        <w:t>(1) Award of a Federal contract, grant, or cooperative agreement exceeding $100,000; or</w:t>
      </w:r>
    </w:p>
    <w:p w14:paraId="016C09FE" w14:textId="77777777" w:rsidR="00A70F44" w:rsidRPr="00E26EE8" w:rsidRDefault="00A70F44" w:rsidP="00A70F44">
      <w:pPr>
        <w:shd w:val="clear" w:color="auto" w:fill="FFFFFF"/>
        <w:spacing w:before="0" w:after="150"/>
        <w:jc w:val="left"/>
        <w:rPr>
          <w:rFonts w:eastAsia="Times New Roman" w:cstheme="minorHAnsi"/>
          <w:i/>
          <w:iCs/>
          <w:color w:val="000000"/>
        </w:rPr>
      </w:pPr>
      <w:r w:rsidRPr="00E26EE8">
        <w:rPr>
          <w:rFonts w:eastAsia="Times New Roman" w:cstheme="minorHAnsi"/>
          <w:i/>
          <w:iCs/>
          <w:color w:val="000000"/>
        </w:rPr>
        <w:t xml:space="preserve">(2) An award of a </w:t>
      </w:r>
      <w:proofErr w:type="gramStart"/>
      <w:r w:rsidRPr="00E26EE8">
        <w:rPr>
          <w:rFonts w:eastAsia="Times New Roman" w:cstheme="minorHAnsi"/>
          <w:i/>
          <w:iCs/>
          <w:color w:val="000000"/>
        </w:rPr>
        <w:t>Federal</w:t>
      </w:r>
      <w:proofErr w:type="gramEnd"/>
      <w:r w:rsidRPr="00E26EE8">
        <w:rPr>
          <w:rFonts w:eastAsia="Times New Roman" w:cstheme="minorHAnsi"/>
          <w:i/>
          <w:iCs/>
          <w:color w:val="000000"/>
        </w:rPr>
        <w:t xml:space="preserve"> loan or a commitment providing for the United States to insure or guarantee a loan exceeding $150,000.</w:t>
      </w:r>
    </w:p>
    <w:p w14:paraId="28C811F8" w14:textId="77777777" w:rsidR="00A70F44" w:rsidRPr="00E26EE8" w:rsidRDefault="00A70F44" w:rsidP="00A70F44">
      <w:pPr>
        <w:shd w:val="clear" w:color="auto" w:fill="FFFFFF"/>
        <w:spacing w:before="0" w:after="150"/>
        <w:jc w:val="left"/>
        <w:rPr>
          <w:rFonts w:eastAsia="Times New Roman" w:cstheme="minorHAnsi"/>
          <w:i/>
          <w:iCs/>
          <w:color w:val="000000"/>
        </w:rPr>
      </w:pPr>
      <w:r w:rsidRPr="00E26EE8">
        <w:rPr>
          <w:rFonts w:eastAsia="Times New Roman" w:cstheme="minorHAnsi"/>
          <w:i/>
          <w:iCs/>
          <w:color w:val="000000"/>
        </w:rPr>
        <w:t>(b) Each person shall file a certification, and a disclosure form, if required, upon receipt by such person of:</w:t>
      </w:r>
    </w:p>
    <w:p w14:paraId="1E660F85" w14:textId="77777777" w:rsidR="00A70F44" w:rsidRPr="00E26EE8" w:rsidRDefault="00A70F44" w:rsidP="00A70F44">
      <w:pPr>
        <w:shd w:val="clear" w:color="auto" w:fill="FFFFFF"/>
        <w:spacing w:before="0" w:after="150"/>
        <w:jc w:val="left"/>
        <w:rPr>
          <w:rFonts w:eastAsia="Times New Roman" w:cstheme="minorHAnsi"/>
          <w:i/>
          <w:iCs/>
          <w:color w:val="000000"/>
        </w:rPr>
      </w:pPr>
      <w:r w:rsidRPr="00E26EE8">
        <w:rPr>
          <w:rFonts w:eastAsia="Times New Roman" w:cstheme="minorHAnsi"/>
          <w:i/>
          <w:iCs/>
          <w:color w:val="000000"/>
        </w:rPr>
        <w:t>(1) A Federal contract, grant, or cooperative agreement exceeding $100,000; or</w:t>
      </w:r>
    </w:p>
    <w:p w14:paraId="4C6E17AD" w14:textId="77777777" w:rsidR="00A70F44" w:rsidRPr="00E26EE8" w:rsidRDefault="00A70F44" w:rsidP="00A70F44">
      <w:pPr>
        <w:shd w:val="clear" w:color="auto" w:fill="FFFFFF"/>
        <w:spacing w:before="0" w:after="150"/>
        <w:jc w:val="left"/>
        <w:rPr>
          <w:rFonts w:eastAsia="Times New Roman" w:cstheme="minorHAnsi"/>
          <w:i/>
          <w:iCs/>
          <w:color w:val="000000"/>
        </w:rPr>
      </w:pPr>
      <w:r w:rsidRPr="00E26EE8">
        <w:rPr>
          <w:rFonts w:eastAsia="Times New Roman" w:cstheme="minorHAnsi"/>
          <w:i/>
          <w:iCs/>
          <w:color w:val="000000"/>
        </w:rPr>
        <w:t>(2) A Federal loan or a commitment providing for the United States to insure or guarantee a loan exceeding $150,000,</w:t>
      </w:r>
    </w:p>
    <w:p w14:paraId="368F2C71" w14:textId="77777777" w:rsidR="00A70F44" w:rsidRPr="00E26EE8" w:rsidRDefault="00A70F44" w:rsidP="00A70F44">
      <w:pPr>
        <w:shd w:val="clear" w:color="auto" w:fill="FFFFFF"/>
        <w:spacing w:before="0" w:after="150"/>
        <w:jc w:val="left"/>
        <w:rPr>
          <w:rFonts w:eastAsia="Times New Roman" w:cstheme="minorHAnsi"/>
          <w:i/>
          <w:iCs/>
          <w:color w:val="000000"/>
        </w:rPr>
      </w:pPr>
      <w:r w:rsidRPr="00E26EE8">
        <w:rPr>
          <w:rFonts w:eastAsia="Times New Roman" w:cstheme="minorHAnsi"/>
          <w:b/>
          <w:bCs/>
          <w:i/>
          <w:iCs/>
          <w:color w:val="000000"/>
        </w:rPr>
        <w:t>Unless such person previously filed a certification, and a disclosure form, if required, under paragraph (a) of this section.</w:t>
      </w:r>
    </w:p>
    <w:p w14:paraId="2DA8AC17" w14:textId="77777777" w:rsidR="00A70F44" w:rsidRPr="00E26EE8" w:rsidRDefault="00A70F44" w:rsidP="00A70F44">
      <w:pPr>
        <w:shd w:val="clear" w:color="auto" w:fill="FFFFFF"/>
        <w:spacing w:before="0" w:after="150"/>
        <w:jc w:val="left"/>
        <w:rPr>
          <w:rFonts w:eastAsia="Times New Roman" w:cstheme="minorHAnsi"/>
          <w:i/>
          <w:iCs/>
          <w:color w:val="000000"/>
        </w:rPr>
      </w:pPr>
      <w:r w:rsidRPr="00E26EE8">
        <w:rPr>
          <w:rFonts w:eastAsia="Times New Roman" w:cstheme="minorHAnsi"/>
          <w:i/>
          <w:iCs/>
          <w:color w:val="000000"/>
        </w:rPr>
        <w:t xml:space="preserve">(c) Each person shall file a disclosure form at the end of each calendar quarter in which there occurs any event that requires disclosure or that materially affects the accuracy of the information contained in any </w:t>
      </w:r>
      <w:r w:rsidRPr="00E26EE8">
        <w:rPr>
          <w:rFonts w:eastAsia="Times New Roman" w:cstheme="minorHAnsi"/>
          <w:i/>
          <w:iCs/>
          <w:color w:val="000000"/>
        </w:rPr>
        <w:lastRenderedPageBreak/>
        <w:t>disclosure form previously filed by such person under paragraphs (a) or (b) of this section. An event that materially affects the accuracy of the information reported includes:</w:t>
      </w:r>
    </w:p>
    <w:p w14:paraId="3ADEBB4F" w14:textId="77777777" w:rsidR="00A70F44" w:rsidRPr="00E26EE8" w:rsidRDefault="00A70F44" w:rsidP="00A70F44">
      <w:pPr>
        <w:shd w:val="clear" w:color="auto" w:fill="FFFFFF"/>
        <w:spacing w:before="0" w:after="150"/>
        <w:jc w:val="left"/>
        <w:rPr>
          <w:rFonts w:eastAsia="Times New Roman" w:cstheme="minorHAnsi"/>
          <w:i/>
          <w:iCs/>
          <w:color w:val="000000"/>
        </w:rPr>
      </w:pPr>
      <w:r w:rsidRPr="00E26EE8">
        <w:rPr>
          <w:rFonts w:eastAsia="Times New Roman" w:cstheme="minorHAnsi"/>
          <w:i/>
          <w:iCs/>
          <w:color w:val="000000"/>
        </w:rPr>
        <w:t>(1) A cumulative increase of $25,000 or more in the amount paid or expected to be paid for influencing or attempting to influence a covered Federal action; or</w:t>
      </w:r>
    </w:p>
    <w:p w14:paraId="0DC48E15" w14:textId="77777777" w:rsidR="00A70F44" w:rsidRPr="00E26EE8" w:rsidRDefault="00A70F44" w:rsidP="00A70F44">
      <w:pPr>
        <w:shd w:val="clear" w:color="auto" w:fill="FFFFFF"/>
        <w:spacing w:before="0" w:after="150"/>
        <w:jc w:val="left"/>
        <w:rPr>
          <w:rFonts w:eastAsia="Times New Roman" w:cstheme="minorHAnsi"/>
          <w:i/>
          <w:iCs/>
          <w:color w:val="000000"/>
        </w:rPr>
      </w:pPr>
      <w:r w:rsidRPr="00E26EE8">
        <w:rPr>
          <w:rFonts w:eastAsia="Times New Roman" w:cstheme="minorHAnsi"/>
          <w:i/>
          <w:iCs/>
          <w:color w:val="000000"/>
        </w:rPr>
        <w:t>(2) A change in the person(s) or individual(s) influencing or attempting to influence a covered Federal action; or,</w:t>
      </w:r>
    </w:p>
    <w:p w14:paraId="488B80F0" w14:textId="77777777" w:rsidR="00A70F44" w:rsidRPr="00E26EE8" w:rsidRDefault="00A70F44" w:rsidP="00A70F44">
      <w:pPr>
        <w:shd w:val="clear" w:color="auto" w:fill="FFFFFF"/>
        <w:spacing w:before="0" w:after="150"/>
        <w:jc w:val="left"/>
        <w:rPr>
          <w:rFonts w:eastAsia="Times New Roman" w:cstheme="minorHAnsi"/>
          <w:i/>
          <w:iCs/>
          <w:color w:val="000000"/>
        </w:rPr>
      </w:pPr>
      <w:r w:rsidRPr="00E26EE8">
        <w:rPr>
          <w:rFonts w:eastAsia="Times New Roman" w:cstheme="minorHAnsi"/>
          <w:i/>
          <w:iCs/>
          <w:color w:val="000000"/>
        </w:rPr>
        <w:t>(3) A change in the officer(s), employee(s), or Member(s) contacted to influence or attempt to influence a covered Federal action.</w:t>
      </w:r>
    </w:p>
    <w:p w14:paraId="2ADE51B4" w14:textId="77777777" w:rsidR="00A70F44" w:rsidRPr="00E26EE8" w:rsidRDefault="00A70F44" w:rsidP="00A70F44">
      <w:pPr>
        <w:shd w:val="clear" w:color="auto" w:fill="FFFFFF"/>
        <w:spacing w:before="0" w:after="150"/>
        <w:jc w:val="left"/>
        <w:rPr>
          <w:rFonts w:eastAsia="Times New Roman" w:cstheme="minorHAnsi"/>
          <w:i/>
          <w:iCs/>
          <w:color w:val="000000"/>
        </w:rPr>
      </w:pPr>
      <w:r w:rsidRPr="00E26EE8">
        <w:rPr>
          <w:rFonts w:eastAsia="Times New Roman" w:cstheme="minorHAnsi"/>
          <w:i/>
          <w:iCs/>
          <w:color w:val="000000"/>
        </w:rPr>
        <w:t>(d) Any person who requests or receives from a person referred to in paragraphs (a) or (b) of this section:</w:t>
      </w:r>
    </w:p>
    <w:p w14:paraId="2DF12A0D" w14:textId="77777777" w:rsidR="00A70F44" w:rsidRPr="00E26EE8" w:rsidRDefault="00A70F44" w:rsidP="00A70F44">
      <w:pPr>
        <w:shd w:val="clear" w:color="auto" w:fill="FFFFFF"/>
        <w:spacing w:before="0" w:after="150"/>
        <w:jc w:val="left"/>
        <w:rPr>
          <w:rFonts w:eastAsia="Times New Roman" w:cstheme="minorHAnsi"/>
          <w:i/>
          <w:iCs/>
          <w:color w:val="000000"/>
        </w:rPr>
      </w:pPr>
      <w:r w:rsidRPr="00E26EE8">
        <w:rPr>
          <w:rFonts w:eastAsia="Times New Roman" w:cstheme="minorHAnsi"/>
          <w:i/>
          <w:iCs/>
          <w:color w:val="000000"/>
        </w:rPr>
        <w:t xml:space="preserve">(1) A subcontract exceeding $100,000 at any tier under a </w:t>
      </w:r>
      <w:proofErr w:type="gramStart"/>
      <w:r w:rsidRPr="00E26EE8">
        <w:rPr>
          <w:rFonts w:eastAsia="Times New Roman" w:cstheme="minorHAnsi"/>
          <w:i/>
          <w:iCs/>
          <w:color w:val="000000"/>
        </w:rPr>
        <w:t>Federal</w:t>
      </w:r>
      <w:proofErr w:type="gramEnd"/>
      <w:r w:rsidRPr="00E26EE8">
        <w:rPr>
          <w:rFonts w:eastAsia="Times New Roman" w:cstheme="minorHAnsi"/>
          <w:i/>
          <w:iCs/>
          <w:color w:val="000000"/>
        </w:rPr>
        <w:t xml:space="preserve"> contract;</w:t>
      </w:r>
    </w:p>
    <w:p w14:paraId="17E70F63" w14:textId="77777777" w:rsidR="00A70F44" w:rsidRPr="00E26EE8" w:rsidRDefault="00A70F44" w:rsidP="00A70F44">
      <w:pPr>
        <w:shd w:val="clear" w:color="auto" w:fill="FFFFFF"/>
        <w:spacing w:before="0" w:after="150"/>
        <w:jc w:val="left"/>
        <w:rPr>
          <w:rFonts w:eastAsia="Times New Roman" w:cstheme="minorHAnsi"/>
          <w:i/>
          <w:iCs/>
          <w:color w:val="000000"/>
        </w:rPr>
      </w:pPr>
      <w:r w:rsidRPr="00E26EE8">
        <w:rPr>
          <w:rFonts w:eastAsia="Times New Roman" w:cstheme="minorHAnsi"/>
          <w:i/>
          <w:iCs/>
          <w:color w:val="000000"/>
        </w:rPr>
        <w:t xml:space="preserve">(2) A subgrant, contract, or subcontract exceeding $100,000 at any tier under a </w:t>
      </w:r>
      <w:proofErr w:type="gramStart"/>
      <w:r w:rsidRPr="00E26EE8">
        <w:rPr>
          <w:rFonts w:eastAsia="Times New Roman" w:cstheme="minorHAnsi"/>
          <w:i/>
          <w:iCs/>
          <w:color w:val="000000"/>
        </w:rPr>
        <w:t>Federal</w:t>
      </w:r>
      <w:proofErr w:type="gramEnd"/>
      <w:r w:rsidRPr="00E26EE8">
        <w:rPr>
          <w:rFonts w:eastAsia="Times New Roman" w:cstheme="minorHAnsi"/>
          <w:i/>
          <w:iCs/>
          <w:color w:val="000000"/>
        </w:rPr>
        <w:t xml:space="preserve"> grant;</w:t>
      </w:r>
    </w:p>
    <w:p w14:paraId="16461A91" w14:textId="77777777" w:rsidR="00A70F44" w:rsidRPr="00E26EE8" w:rsidRDefault="00A70F44" w:rsidP="00A70F44">
      <w:pPr>
        <w:shd w:val="clear" w:color="auto" w:fill="FFFFFF"/>
        <w:spacing w:before="0" w:after="150"/>
        <w:jc w:val="left"/>
        <w:rPr>
          <w:rFonts w:eastAsia="Times New Roman" w:cstheme="minorHAnsi"/>
          <w:i/>
          <w:iCs/>
          <w:color w:val="000000"/>
        </w:rPr>
      </w:pPr>
      <w:r w:rsidRPr="00E26EE8">
        <w:rPr>
          <w:rFonts w:eastAsia="Times New Roman" w:cstheme="minorHAnsi"/>
          <w:i/>
          <w:iCs/>
          <w:color w:val="000000"/>
        </w:rPr>
        <w:t xml:space="preserve">(3) A contract or subcontract exceeding $100,000 at any tier under a </w:t>
      </w:r>
      <w:proofErr w:type="gramStart"/>
      <w:r w:rsidRPr="00E26EE8">
        <w:rPr>
          <w:rFonts w:eastAsia="Times New Roman" w:cstheme="minorHAnsi"/>
          <w:i/>
          <w:iCs/>
          <w:color w:val="000000"/>
        </w:rPr>
        <w:t>Federal</w:t>
      </w:r>
      <w:proofErr w:type="gramEnd"/>
      <w:r w:rsidRPr="00E26EE8">
        <w:rPr>
          <w:rFonts w:eastAsia="Times New Roman" w:cstheme="minorHAnsi"/>
          <w:i/>
          <w:iCs/>
          <w:color w:val="000000"/>
        </w:rPr>
        <w:t xml:space="preserve"> loan exceeding $150,000; or,</w:t>
      </w:r>
    </w:p>
    <w:p w14:paraId="1A75D8BC" w14:textId="77777777" w:rsidR="00A70F44" w:rsidRPr="00E26EE8" w:rsidRDefault="00A70F44" w:rsidP="00A70F44">
      <w:pPr>
        <w:shd w:val="clear" w:color="auto" w:fill="FFFFFF"/>
        <w:spacing w:before="0" w:after="150"/>
        <w:jc w:val="left"/>
        <w:rPr>
          <w:rFonts w:eastAsia="Times New Roman" w:cstheme="minorHAnsi"/>
          <w:i/>
          <w:iCs/>
          <w:color w:val="000000"/>
        </w:rPr>
      </w:pPr>
      <w:r w:rsidRPr="00E26EE8">
        <w:rPr>
          <w:rFonts w:eastAsia="Times New Roman" w:cstheme="minorHAnsi"/>
          <w:i/>
          <w:iCs/>
          <w:color w:val="000000"/>
        </w:rPr>
        <w:t>(4) A contract or subcontract exceeding $100,000 at any tier under a Federal cooperative agreement,</w:t>
      </w:r>
    </w:p>
    <w:p w14:paraId="360876A5" w14:textId="77777777" w:rsidR="00A70F44" w:rsidRPr="00E26EE8" w:rsidRDefault="00A70F44" w:rsidP="00A70F44">
      <w:pPr>
        <w:shd w:val="clear" w:color="auto" w:fill="FFFFFF"/>
        <w:spacing w:before="0" w:after="150"/>
        <w:jc w:val="left"/>
        <w:rPr>
          <w:rFonts w:eastAsia="Times New Roman" w:cstheme="minorHAnsi"/>
          <w:i/>
          <w:iCs/>
          <w:color w:val="000000"/>
        </w:rPr>
      </w:pPr>
      <w:r w:rsidRPr="00E26EE8">
        <w:rPr>
          <w:rFonts w:eastAsia="Times New Roman" w:cstheme="minorHAnsi"/>
          <w:b/>
          <w:bCs/>
          <w:i/>
          <w:iCs/>
          <w:color w:val="000000"/>
        </w:rPr>
        <w:t>Shall file a certification, and a disclosure form, if required, to the next tier above.</w:t>
      </w:r>
    </w:p>
    <w:p w14:paraId="7DBC6351" w14:textId="77777777" w:rsidR="00A70F44" w:rsidRPr="00E26EE8" w:rsidRDefault="00A70F44" w:rsidP="00A70F44">
      <w:pPr>
        <w:shd w:val="clear" w:color="auto" w:fill="FFFFFF"/>
        <w:spacing w:before="0" w:after="150"/>
        <w:jc w:val="left"/>
        <w:rPr>
          <w:rFonts w:eastAsia="Times New Roman" w:cstheme="minorHAnsi"/>
          <w:i/>
          <w:iCs/>
          <w:color w:val="000000"/>
        </w:rPr>
      </w:pPr>
      <w:r w:rsidRPr="00E26EE8">
        <w:rPr>
          <w:rFonts w:eastAsia="Times New Roman" w:cstheme="minorHAnsi"/>
          <w:i/>
          <w:iCs/>
          <w:color w:val="000000"/>
        </w:rPr>
        <w:t>(e) All disclosure forms, but not certifications, shall be forwarded from tier to tier until received by the person referred to in paragraphs (a) or (b) of this section. That person shall forward all disclosure forms to the agency.</w:t>
      </w:r>
    </w:p>
    <w:p w14:paraId="3F3B104A" w14:textId="77777777" w:rsidR="00A70F44" w:rsidRPr="00E26EE8" w:rsidRDefault="00A70F44" w:rsidP="00A70F44">
      <w:pPr>
        <w:shd w:val="clear" w:color="auto" w:fill="FFFFFF"/>
        <w:spacing w:before="0" w:after="150"/>
        <w:jc w:val="left"/>
        <w:rPr>
          <w:rFonts w:eastAsia="Times New Roman" w:cstheme="minorHAnsi"/>
          <w:i/>
          <w:iCs/>
          <w:color w:val="000000"/>
        </w:rPr>
      </w:pPr>
      <w:r w:rsidRPr="00E26EE8">
        <w:rPr>
          <w:rFonts w:eastAsia="Times New Roman" w:cstheme="minorHAnsi"/>
          <w:i/>
          <w:iCs/>
          <w:color w:val="000000"/>
        </w:rPr>
        <w:t>(f) Any certification or disclosure form filed under paragraph (e) of this section shall be treated as a material representation of fact upon which all receiving tiers shall rely. All liability arising from an erroneous representation shall be borne solely by the tier filing that representation and shall not be shared by any tier to which the erroneous representation is forwarded. Submitting an erroneous certification or disclosure constitutes a failure to file the required certification or disclosure, respectively. If a person fails to file a required certification or disclosure, the United States may pursue all available remedies, including those authorized by section 1352, title 31, U.S. Code.</w:t>
      </w:r>
    </w:p>
    <w:p w14:paraId="57ECB615" w14:textId="77777777" w:rsidR="00A70F44" w:rsidRPr="00E26EE8" w:rsidRDefault="00A70F44" w:rsidP="00A70F44">
      <w:pPr>
        <w:shd w:val="clear" w:color="auto" w:fill="FFFFFF"/>
        <w:spacing w:before="0" w:after="150"/>
        <w:jc w:val="left"/>
        <w:rPr>
          <w:rFonts w:eastAsia="Times New Roman" w:cstheme="minorHAnsi"/>
          <w:i/>
          <w:iCs/>
          <w:color w:val="000000"/>
        </w:rPr>
      </w:pPr>
      <w:r w:rsidRPr="00E26EE8">
        <w:rPr>
          <w:rFonts w:eastAsia="Times New Roman" w:cstheme="minorHAnsi"/>
          <w:i/>
          <w:iCs/>
          <w:color w:val="000000"/>
        </w:rPr>
        <w:t xml:space="preserve">(g) For awards and commitments in process prior to December 23, 1989, but not made before that date, certifications shall be required at award or commitment, covering activities occurring between December 23, 1989, and the date of award or commitment. However, for awards and commitments in process prior to </w:t>
      </w:r>
      <w:proofErr w:type="gramStart"/>
      <w:r w:rsidRPr="00E26EE8">
        <w:rPr>
          <w:rFonts w:eastAsia="Times New Roman" w:cstheme="minorHAnsi"/>
          <w:i/>
          <w:iCs/>
          <w:color w:val="000000"/>
        </w:rPr>
        <w:t>the December</w:t>
      </w:r>
      <w:proofErr w:type="gramEnd"/>
      <w:r w:rsidRPr="00E26EE8">
        <w:rPr>
          <w:rFonts w:eastAsia="Times New Roman" w:cstheme="minorHAnsi"/>
          <w:i/>
          <w:iCs/>
          <w:color w:val="000000"/>
        </w:rPr>
        <w:t xml:space="preserve"> 23, </w:t>
      </w:r>
      <w:proofErr w:type="gramStart"/>
      <w:r w:rsidRPr="00E26EE8">
        <w:rPr>
          <w:rFonts w:eastAsia="Times New Roman" w:cstheme="minorHAnsi"/>
          <w:i/>
          <w:iCs/>
          <w:color w:val="000000"/>
        </w:rPr>
        <w:t>1989</w:t>
      </w:r>
      <w:proofErr w:type="gramEnd"/>
      <w:r w:rsidRPr="00E26EE8">
        <w:rPr>
          <w:rFonts w:eastAsia="Times New Roman" w:cstheme="minorHAnsi"/>
          <w:i/>
          <w:iCs/>
          <w:color w:val="000000"/>
        </w:rPr>
        <w:t xml:space="preserve"> effective date of these provisions, but not made before December 23, 1989, disclosure forms shall not be required at time of award or commitment but shall be filed within 30 days.</w:t>
      </w:r>
    </w:p>
    <w:p w14:paraId="2F121D3F" w14:textId="77777777" w:rsidR="00A70F44" w:rsidRPr="00E26EE8" w:rsidRDefault="00A70F44" w:rsidP="00A70F44">
      <w:pPr>
        <w:shd w:val="clear" w:color="auto" w:fill="FFFFFF"/>
        <w:spacing w:before="0" w:after="150"/>
        <w:jc w:val="left"/>
        <w:rPr>
          <w:rFonts w:eastAsia="Times New Roman" w:cstheme="minorHAnsi"/>
          <w:i/>
          <w:iCs/>
          <w:color w:val="000000"/>
        </w:rPr>
      </w:pPr>
      <w:r w:rsidRPr="00E26EE8">
        <w:rPr>
          <w:rFonts w:eastAsia="Times New Roman" w:cstheme="minorHAnsi"/>
          <w:i/>
          <w:iCs/>
          <w:color w:val="000000"/>
        </w:rPr>
        <w:t>(h) No reporting is required for an activity paid for with appropriated funds if that activity is allowable under either subpart B or C.</w:t>
      </w:r>
    </w:p>
    <w:p w14:paraId="64F8B6A7" w14:textId="77777777" w:rsidR="00A70F44" w:rsidRPr="00E26EE8" w:rsidRDefault="00A70F44" w:rsidP="00A70F44">
      <w:pPr>
        <w:shd w:val="clear" w:color="auto" w:fill="FFFFFF"/>
        <w:spacing w:before="0"/>
        <w:jc w:val="left"/>
        <w:rPr>
          <w:rFonts w:eastAsia="Times New Roman" w:cstheme="minorHAnsi"/>
          <w:i/>
          <w:iCs/>
          <w:color w:val="333333"/>
        </w:rPr>
      </w:pPr>
      <w:r w:rsidRPr="00E26EE8">
        <w:rPr>
          <w:rFonts w:eastAsia="Times New Roman" w:cstheme="minorHAnsi"/>
          <w:b/>
          <w:bCs/>
          <w:i/>
          <w:iCs/>
          <w:color w:val="333333"/>
        </w:rPr>
        <w:t>SAFE OPERATION OF MOTOR VEHICLES</w:t>
      </w:r>
    </w:p>
    <w:p w14:paraId="34840A6C" w14:textId="77777777" w:rsidR="00A70F44" w:rsidRPr="00E26EE8" w:rsidRDefault="00A70F44" w:rsidP="00A70F44">
      <w:pPr>
        <w:shd w:val="clear" w:color="auto" w:fill="FFFFFF"/>
        <w:spacing w:before="0" w:after="150"/>
        <w:jc w:val="left"/>
        <w:rPr>
          <w:rFonts w:eastAsia="Times New Roman" w:cstheme="minorHAnsi"/>
          <w:i/>
          <w:iCs/>
          <w:color w:val="000000"/>
        </w:rPr>
      </w:pPr>
      <w:r w:rsidRPr="00E26EE8">
        <w:rPr>
          <w:rFonts w:eastAsia="Times New Roman" w:cstheme="minorHAnsi"/>
          <w:b/>
          <w:bCs/>
          <w:i/>
          <w:iCs/>
          <w:color w:val="000000"/>
        </w:rPr>
        <w:t>Seat Belt Use</w:t>
      </w:r>
      <w:r w:rsidRPr="00E26EE8">
        <w:rPr>
          <w:rFonts w:eastAsia="Times New Roman" w:cstheme="minorHAnsi"/>
          <w:i/>
          <w:iCs/>
          <w:color w:val="000000"/>
        </w:rPr>
        <w:br/>
        <w:t>The Contractor is encouraged to adopt and promote on-the-job seat belt use policies and programs for its employees and other personnel that operate company-owned vehicles, company rented vehicles, or personally operated vehicles. The terms “company-owned” and “company-leased” refer to vehicles owned or leased either by the Contractor or Agency.</w:t>
      </w:r>
    </w:p>
    <w:p w14:paraId="48909E56" w14:textId="77777777" w:rsidR="00A70F44" w:rsidRPr="00E26EE8" w:rsidRDefault="00A70F44" w:rsidP="00A70F44">
      <w:pPr>
        <w:shd w:val="clear" w:color="auto" w:fill="FFFFFF"/>
        <w:spacing w:before="0" w:after="150"/>
        <w:jc w:val="left"/>
        <w:rPr>
          <w:rFonts w:eastAsia="Times New Roman" w:cstheme="minorHAnsi"/>
          <w:i/>
          <w:iCs/>
          <w:color w:val="000000"/>
        </w:rPr>
      </w:pPr>
      <w:r w:rsidRPr="00E26EE8">
        <w:rPr>
          <w:rFonts w:eastAsia="Times New Roman" w:cstheme="minorHAnsi"/>
          <w:b/>
          <w:bCs/>
          <w:i/>
          <w:iCs/>
          <w:color w:val="000000"/>
        </w:rPr>
        <w:t>Distracted Driving</w:t>
      </w:r>
      <w:r w:rsidRPr="00E26EE8">
        <w:rPr>
          <w:rFonts w:eastAsia="Times New Roman" w:cstheme="minorHAnsi"/>
          <w:i/>
          <w:iCs/>
          <w:color w:val="000000"/>
        </w:rPr>
        <w:br/>
        <w:t xml:space="preserve">The Contractor agrees to adopt and enforce workplace safety policies to decrease crashes caused by distracted drivers, including policies to ban text messaging while using an electronic device supplied by </w:t>
      </w:r>
      <w:r w:rsidRPr="00E26EE8">
        <w:rPr>
          <w:rFonts w:eastAsia="Times New Roman" w:cstheme="minorHAnsi"/>
          <w:i/>
          <w:iCs/>
          <w:color w:val="000000"/>
        </w:rPr>
        <w:lastRenderedPageBreak/>
        <w:t>an employer, and driving a vehicle the driver owns or rents, a vehicle Contactor owns, leases, or rents, or a privately-owned vehicle when on official business in connection with the work performed under this Contract.</w:t>
      </w:r>
    </w:p>
    <w:p w14:paraId="6F171F8F" w14:textId="77777777" w:rsidR="00A70F44" w:rsidRPr="00E26EE8" w:rsidRDefault="00A70F44" w:rsidP="00A70F44">
      <w:pPr>
        <w:shd w:val="clear" w:color="auto" w:fill="FFFFFF"/>
        <w:spacing w:before="0"/>
        <w:jc w:val="left"/>
        <w:rPr>
          <w:rFonts w:eastAsia="Times New Roman" w:cstheme="minorHAnsi"/>
          <w:i/>
          <w:iCs/>
          <w:color w:val="333333"/>
        </w:rPr>
      </w:pPr>
      <w:r w:rsidRPr="00E26EE8">
        <w:rPr>
          <w:rFonts w:eastAsia="Times New Roman" w:cstheme="minorHAnsi"/>
          <w:b/>
          <w:bCs/>
          <w:i/>
          <w:iCs/>
          <w:color w:val="333333"/>
        </w:rPr>
        <w:t>SIMPLIFIED ACQUISITION THRESHOLD</w:t>
      </w:r>
    </w:p>
    <w:p w14:paraId="65229461" w14:textId="77777777" w:rsidR="00A70F44" w:rsidRPr="00E26EE8" w:rsidRDefault="00A70F44" w:rsidP="00A70F44">
      <w:pPr>
        <w:shd w:val="clear" w:color="auto" w:fill="FFFFFF"/>
        <w:spacing w:before="0" w:after="150"/>
        <w:jc w:val="left"/>
        <w:rPr>
          <w:rFonts w:eastAsia="Times New Roman" w:cstheme="minorHAnsi"/>
          <w:i/>
          <w:iCs/>
          <w:color w:val="000000"/>
        </w:rPr>
      </w:pPr>
      <w:r w:rsidRPr="00E26EE8">
        <w:rPr>
          <w:rFonts w:eastAsia="Times New Roman" w:cstheme="minorHAnsi"/>
          <w:i/>
          <w:iCs/>
          <w:color w:val="000000"/>
        </w:rPr>
        <w:t>Contracts for more than the simplified acquisition threshold, which is the inflation adjusted amount determined by the Civilian Agency Acquisition Council and the Defense Acquisition Regulations Council (Councils) as authorized by 41 U.S.C. § 1908, or otherwise set by law, must address administrative, contractual, or legal remedies in instances where contractors violate or breach contract terms, and provide for such sanctions and penalties as appropriate. (Note that the simplified acquisition threshold determines the procurement procedures that must be employed pursuant to 2 C.F.R. §§ 200.317–200.327. The simplified acquisition threshold does not exempt a procurement from other eligibility or processes requirements that may apply. For example, Buy America’s eligibility and process requirements apply to any procurement in excess of $150,000. 49 U.S.C. § 5323(j)(13).</w:t>
      </w:r>
    </w:p>
    <w:p w14:paraId="7AA32893" w14:textId="77777777" w:rsidR="00A70F44" w:rsidRPr="00E26EE8" w:rsidRDefault="00A70F44" w:rsidP="00A70F44">
      <w:pPr>
        <w:shd w:val="clear" w:color="auto" w:fill="FFFFFF"/>
        <w:spacing w:before="0" w:after="150"/>
        <w:jc w:val="left"/>
        <w:rPr>
          <w:rFonts w:eastAsia="Times New Roman" w:cstheme="minorHAnsi"/>
          <w:i/>
          <w:iCs/>
          <w:color w:val="000000"/>
        </w:rPr>
      </w:pPr>
      <w:r w:rsidRPr="00E26EE8">
        <w:rPr>
          <w:rFonts w:eastAsia="Times New Roman" w:cstheme="minorHAnsi"/>
          <w:b/>
          <w:bCs/>
          <w:i/>
          <w:iCs/>
          <w:color w:val="000000"/>
        </w:rPr>
        <w:t>SOLID WASTES (RECOVERED MATERIALS)</w:t>
      </w:r>
    </w:p>
    <w:p w14:paraId="60587959" w14:textId="77777777" w:rsidR="00A70F44" w:rsidRPr="00E26EE8" w:rsidRDefault="00A70F44" w:rsidP="00A70F44">
      <w:pPr>
        <w:shd w:val="clear" w:color="auto" w:fill="FFFFFF"/>
        <w:spacing w:before="0" w:after="150"/>
        <w:jc w:val="left"/>
        <w:rPr>
          <w:rFonts w:eastAsia="Times New Roman" w:cstheme="minorHAnsi"/>
          <w:i/>
          <w:iCs/>
          <w:color w:val="000000"/>
        </w:rPr>
      </w:pPr>
      <w:r w:rsidRPr="00E26EE8">
        <w:rPr>
          <w:rFonts w:eastAsia="Times New Roman" w:cstheme="minorHAnsi"/>
          <w:i/>
          <w:iCs/>
          <w:color w:val="000000"/>
        </w:rPr>
        <w:t>(a) A Recipient or subrecipient that is a State agency or agency of a political subdivision of a State and its contractors must comply with section 6002 of the Solid Waste Disposal Act, as amended by the Resource Conservation and Recovery Act of 1976 as amended, 42 U.S.C. 6962. The requirements of Section 6002 include procuring only items designated in the guidelines of the Environmental Protection Agency (EPA) at 40 CFR Part 247 that contain the highest percentage of recovered materials practicable, consistent with maintaining a satisfactory level of competition, where the purchase price of the item exceeds $10,000 or the value of the quantity acquired during the preceding fiscal year exceeded $10,000; procuring solid waste management services in a manner that maximizes energy and resource recovery; and establishing an affirmative procurement program for procurement of recovered materials identified in the EPA guidelines.</w:t>
      </w:r>
    </w:p>
    <w:p w14:paraId="3D34458A" w14:textId="77777777" w:rsidR="00A70F44" w:rsidRPr="00E26EE8" w:rsidRDefault="00A70F44" w:rsidP="00A70F44">
      <w:pPr>
        <w:shd w:val="clear" w:color="auto" w:fill="FFFFFF"/>
        <w:spacing w:before="0" w:after="150"/>
        <w:jc w:val="left"/>
        <w:rPr>
          <w:rFonts w:eastAsia="Times New Roman" w:cstheme="minorHAnsi"/>
          <w:i/>
          <w:iCs/>
          <w:color w:val="000000"/>
        </w:rPr>
      </w:pPr>
      <w:r w:rsidRPr="00E26EE8">
        <w:rPr>
          <w:rFonts w:eastAsia="Times New Roman" w:cstheme="minorHAnsi"/>
          <w:i/>
          <w:iCs/>
          <w:color w:val="000000"/>
        </w:rPr>
        <w:t>(b) The recipient or subrecipient should, to the greatest extent practicable and consistent with law, purchase, acquire, or use products and services that can be reused, refurbished, or recycled; contain recycled content, are biobased, or are energy and water efficient; and are sustainable. This may include purchasing compostable items and other products and services that reduce the use of single-use plastic products. See Executive Order 14057, section 101, Policy.</w:t>
      </w:r>
    </w:p>
    <w:p w14:paraId="195CA2CA" w14:textId="77777777" w:rsidR="00A70F44" w:rsidRPr="00E26EE8" w:rsidRDefault="00A70F44" w:rsidP="00A70F44">
      <w:pPr>
        <w:shd w:val="clear" w:color="auto" w:fill="FFFFFF"/>
        <w:spacing w:before="0"/>
        <w:jc w:val="left"/>
        <w:rPr>
          <w:rFonts w:eastAsia="Times New Roman" w:cstheme="minorHAnsi"/>
          <w:i/>
          <w:iCs/>
          <w:color w:val="333333"/>
        </w:rPr>
      </w:pPr>
      <w:r w:rsidRPr="00E26EE8">
        <w:rPr>
          <w:rFonts w:eastAsia="Times New Roman" w:cstheme="minorHAnsi"/>
          <w:b/>
          <w:bCs/>
          <w:i/>
          <w:iCs/>
          <w:color w:val="333333"/>
        </w:rPr>
        <w:t>SPECIAL NOTIFICATION REQUIREMENTS FOR STATES</w:t>
      </w:r>
    </w:p>
    <w:p w14:paraId="11DDE931" w14:textId="77777777" w:rsidR="00A70F44" w:rsidRPr="00E26EE8" w:rsidRDefault="00A70F44" w:rsidP="00A70F44">
      <w:pPr>
        <w:shd w:val="clear" w:color="auto" w:fill="FFFFFF"/>
        <w:spacing w:before="0" w:after="150"/>
        <w:jc w:val="left"/>
        <w:rPr>
          <w:rFonts w:eastAsia="Times New Roman" w:cstheme="minorHAnsi"/>
          <w:i/>
          <w:iCs/>
          <w:color w:val="000000"/>
        </w:rPr>
      </w:pPr>
      <w:r w:rsidRPr="00E26EE8">
        <w:rPr>
          <w:rFonts w:eastAsia="Times New Roman" w:cstheme="minorHAnsi"/>
          <w:i/>
          <w:iCs/>
          <w:color w:val="000000"/>
        </w:rPr>
        <w:t>Applies to States –</w:t>
      </w:r>
    </w:p>
    <w:p w14:paraId="0947AD0F" w14:textId="77777777" w:rsidR="00A70F44" w:rsidRPr="00E26EE8" w:rsidRDefault="00A70F44" w:rsidP="00A70F44">
      <w:pPr>
        <w:shd w:val="clear" w:color="auto" w:fill="FFFFFF"/>
        <w:spacing w:before="0" w:after="150"/>
        <w:jc w:val="left"/>
        <w:rPr>
          <w:rFonts w:eastAsia="Times New Roman" w:cstheme="minorHAnsi"/>
          <w:i/>
          <w:iCs/>
          <w:color w:val="000000"/>
        </w:rPr>
      </w:pPr>
      <w:r w:rsidRPr="00E26EE8">
        <w:rPr>
          <w:rFonts w:eastAsia="Times New Roman" w:cstheme="minorHAnsi"/>
          <w:i/>
          <w:iCs/>
          <w:color w:val="000000"/>
        </w:rPr>
        <w:t>a. To the extent required under federal law, the State, as the Recipient, agrees to provide the following information about federal assistance awarded for its State Program, Project, or related activities:</w:t>
      </w:r>
    </w:p>
    <w:p w14:paraId="1DC6CB07" w14:textId="77777777" w:rsidR="00A70F44" w:rsidRPr="00E26EE8" w:rsidRDefault="00A70F44" w:rsidP="00A70F44">
      <w:pPr>
        <w:shd w:val="clear" w:color="auto" w:fill="FFFFFF"/>
        <w:spacing w:before="0" w:after="150"/>
        <w:jc w:val="left"/>
        <w:rPr>
          <w:rFonts w:eastAsia="Times New Roman" w:cstheme="minorHAnsi"/>
          <w:i/>
          <w:iCs/>
          <w:color w:val="000000"/>
        </w:rPr>
      </w:pPr>
      <w:r w:rsidRPr="00E26EE8">
        <w:rPr>
          <w:rFonts w:eastAsia="Times New Roman" w:cstheme="minorHAnsi"/>
          <w:i/>
          <w:iCs/>
          <w:color w:val="000000"/>
        </w:rPr>
        <w:t>(1) The Identification of FTA as the federal agency providing the federal assistance for a State Program or Project;</w:t>
      </w:r>
      <w:r w:rsidRPr="00E26EE8">
        <w:rPr>
          <w:rFonts w:eastAsia="Times New Roman" w:cstheme="minorHAnsi"/>
          <w:i/>
          <w:iCs/>
          <w:color w:val="000000"/>
        </w:rPr>
        <w:br/>
        <w:t>(2) The Catalog of Federal Domestic Assistance Number of the program from which the federal assistance for a State Program or Project is authorized; and</w:t>
      </w:r>
      <w:r w:rsidRPr="00E26EE8">
        <w:rPr>
          <w:rFonts w:eastAsia="Times New Roman" w:cstheme="minorHAnsi"/>
          <w:i/>
          <w:iCs/>
          <w:color w:val="000000"/>
        </w:rPr>
        <w:br/>
        <w:t>(3) The amount of federal assistance FTA has provided for a State Program or Project.</w:t>
      </w:r>
    </w:p>
    <w:p w14:paraId="6E679652" w14:textId="77777777" w:rsidR="00A70F44" w:rsidRPr="00E26EE8" w:rsidRDefault="00A70F44" w:rsidP="00A70F44">
      <w:pPr>
        <w:shd w:val="clear" w:color="auto" w:fill="FFFFFF"/>
        <w:spacing w:before="0" w:after="150"/>
        <w:jc w:val="left"/>
        <w:rPr>
          <w:rFonts w:eastAsia="Times New Roman" w:cstheme="minorHAnsi"/>
          <w:i/>
          <w:iCs/>
          <w:color w:val="000000"/>
        </w:rPr>
      </w:pPr>
      <w:r w:rsidRPr="00E26EE8">
        <w:rPr>
          <w:rFonts w:eastAsia="Times New Roman" w:cstheme="minorHAnsi"/>
          <w:i/>
          <w:iCs/>
          <w:color w:val="000000"/>
        </w:rPr>
        <w:t>b. Documents - The State agrees to provide the information required under this provision in the following documents:</w:t>
      </w:r>
    </w:p>
    <w:p w14:paraId="16FEAC45" w14:textId="77777777" w:rsidR="00A70F44" w:rsidRPr="00E26EE8" w:rsidRDefault="00A70F44" w:rsidP="00A70F44">
      <w:pPr>
        <w:shd w:val="clear" w:color="auto" w:fill="FFFFFF"/>
        <w:spacing w:before="0" w:after="150"/>
        <w:jc w:val="left"/>
        <w:rPr>
          <w:rFonts w:eastAsia="Times New Roman" w:cstheme="minorHAnsi"/>
          <w:i/>
          <w:iCs/>
          <w:color w:val="000000"/>
        </w:rPr>
      </w:pPr>
      <w:r w:rsidRPr="00E26EE8">
        <w:rPr>
          <w:rFonts w:eastAsia="Times New Roman" w:cstheme="minorHAnsi"/>
          <w:i/>
          <w:iCs/>
          <w:color w:val="000000"/>
        </w:rPr>
        <w:t>(1) applications for federal assistance,</w:t>
      </w:r>
      <w:r w:rsidRPr="00E26EE8">
        <w:rPr>
          <w:rFonts w:eastAsia="Times New Roman" w:cstheme="minorHAnsi"/>
          <w:i/>
          <w:iCs/>
          <w:color w:val="000000"/>
        </w:rPr>
        <w:br/>
        <w:t>(2) requests for proposals or solicitations,</w:t>
      </w:r>
      <w:r w:rsidRPr="00E26EE8">
        <w:rPr>
          <w:rFonts w:eastAsia="Times New Roman" w:cstheme="minorHAnsi"/>
          <w:i/>
          <w:iCs/>
          <w:color w:val="000000"/>
        </w:rPr>
        <w:br/>
        <w:t>(3) forms,</w:t>
      </w:r>
      <w:r w:rsidRPr="00E26EE8">
        <w:rPr>
          <w:rFonts w:eastAsia="Times New Roman" w:cstheme="minorHAnsi"/>
          <w:i/>
          <w:iCs/>
          <w:color w:val="000000"/>
        </w:rPr>
        <w:br/>
        <w:t>(4) notifications,</w:t>
      </w:r>
      <w:r w:rsidRPr="00E26EE8">
        <w:rPr>
          <w:rFonts w:eastAsia="Times New Roman" w:cstheme="minorHAnsi"/>
          <w:i/>
          <w:iCs/>
          <w:color w:val="000000"/>
        </w:rPr>
        <w:br/>
      </w:r>
      <w:r w:rsidRPr="00E26EE8">
        <w:rPr>
          <w:rFonts w:eastAsia="Times New Roman" w:cstheme="minorHAnsi"/>
          <w:i/>
          <w:iCs/>
          <w:color w:val="000000"/>
        </w:rPr>
        <w:lastRenderedPageBreak/>
        <w:t>(5) press releases,</w:t>
      </w:r>
      <w:r w:rsidRPr="00E26EE8">
        <w:rPr>
          <w:rFonts w:eastAsia="Times New Roman" w:cstheme="minorHAnsi"/>
          <w:i/>
          <w:iCs/>
          <w:color w:val="000000"/>
        </w:rPr>
        <w:br/>
        <w:t>(6) other publications.</w:t>
      </w:r>
    </w:p>
    <w:p w14:paraId="43239CDF" w14:textId="77777777" w:rsidR="00A70F44" w:rsidRPr="00E26EE8" w:rsidRDefault="00A70F44" w:rsidP="00A70F44">
      <w:pPr>
        <w:shd w:val="clear" w:color="auto" w:fill="FFFFFF"/>
        <w:spacing w:before="0" w:after="150"/>
        <w:jc w:val="left"/>
        <w:rPr>
          <w:rFonts w:eastAsia="Times New Roman" w:cstheme="minorHAnsi"/>
          <w:i/>
          <w:iCs/>
          <w:color w:val="000000"/>
        </w:rPr>
      </w:pPr>
      <w:r w:rsidRPr="00E26EE8">
        <w:rPr>
          <w:rFonts w:eastAsia="Times New Roman" w:cstheme="minorHAnsi"/>
          <w:b/>
          <w:bCs/>
          <w:i/>
          <w:iCs/>
          <w:color w:val="000000"/>
        </w:rPr>
        <w:t>TERMINATION</w:t>
      </w:r>
    </w:p>
    <w:p w14:paraId="4845EDA1" w14:textId="77777777" w:rsidR="00A70F44" w:rsidRPr="00E26EE8" w:rsidRDefault="00A70F44" w:rsidP="00A70F44">
      <w:pPr>
        <w:shd w:val="clear" w:color="auto" w:fill="FFFFFF"/>
        <w:spacing w:before="0" w:after="150"/>
        <w:jc w:val="left"/>
        <w:rPr>
          <w:rFonts w:eastAsia="Times New Roman" w:cstheme="minorHAnsi"/>
          <w:i/>
          <w:iCs/>
          <w:color w:val="000000"/>
        </w:rPr>
      </w:pPr>
      <w:r w:rsidRPr="00E26EE8">
        <w:rPr>
          <w:rFonts w:eastAsia="Times New Roman" w:cstheme="minorHAnsi"/>
          <w:i/>
          <w:iCs/>
          <w:color w:val="000000"/>
          <w:u w:val="single"/>
        </w:rPr>
        <w:t>Termination for Convenience (General Provision)</w:t>
      </w:r>
      <w:r w:rsidRPr="00E26EE8">
        <w:rPr>
          <w:rFonts w:eastAsia="Times New Roman" w:cstheme="minorHAnsi"/>
          <w:i/>
          <w:iCs/>
          <w:color w:val="000000"/>
        </w:rPr>
        <w:br/>
        <w:t xml:space="preserve">The Agency may terminate this contract, in whole or in part, at any time by written notice to the Contractor when it is in the Agency’s best interest. The Contractor shall be paid its costs, including contract close-out costs, and profit on work performed up to the time of termination. The Contractor shall promptly submit its termination claim to Agency to be paid the Contractor. If the Contractor has any property in its possession belonging to Agency, the Contractor will account for the </w:t>
      </w:r>
      <w:proofErr w:type="gramStart"/>
      <w:r w:rsidRPr="00E26EE8">
        <w:rPr>
          <w:rFonts w:eastAsia="Times New Roman" w:cstheme="minorHAnsi"/>
          <w:i/>
          <w:iCs/>
          <w:color w:val="000000"/>
        </w:rPr>
        <w:t>same, and</w:t>
      </w:r>
      <w:proofErr w:type="gramEnd"/>
      <w:r w:rsidRPr="00E26EE8">
        <w:rPr>
          <w:rFonts w:eastAsia="Times New Roman" w:cstheme="minorHAnsi"/>
          <w:i/>
          <w:iCs/>
          <w:color w:val="000000"/>
        </w:rPr>
        <w:t xml:space="preserve"> dispose of it in the manner Agency directs.</w:t>
      </w:r>
    </w:p>
    <w:p w14:paraId="3DBA126E" w14:textId="77777777" w:rsidR="00A70F44" w:rsidRPr="00E26EE8" w:rsidRDefault="00A70F44" w:rsidP="00A70F44">
      <w:pPr>
        <w:shd w:val="clear" w:color="auto" w:fill="FFFFFF"/>
        <w:spacing w:before="0" w:after="150"/>
        <w:jc w:val="left"/>
        <w:rPr>
          <w:rFonts w:eastAsia="Times New Roman" w:cstheme="minorHAnsi"/>
          <w:i/>
          <w:iCs/>
          <w:color w:val="000000"/>
        </w:rPr>
      </w:pPr>
      <w:r w:rsidRPr="00E26EE8">
        <w:rPr>
          <w:rFonts w:eastAsia="Times New Roman" w:cstheme="minorHAnsi"/>
          <w:i/>
          <w:iCs/>
          <w:color w:val="000000"/>
          <w:u w:val="single"/>
        </w:rPr>
        <w:t>Termination for Default [Breach or Cause] (General Provision)</w:t>
      </w:r>
      <w:r w:rsidRPr="00E26EE8">
        <w:rPr>
          <w:rFonts w:eastAsia="Times New Roman" w:cstheme="minorHAnsi"/>
          <w:i/>
          <w:iCs/>
          <w:color w:val="000000"/>
        </w:rPr>
        <w:br/>
        <w:t>If the Contractor does not deliver supplies in accordance with the contract delivery schedule, or if the contract is for services, the Contractor fails to perform in the manner called for in the contract, or if the Contractor fails to comply with any other provisions of the contract, the Agency may terminate this contract for default. Termination shall be effected by serving a Notice of Termination on the Contractor setting forth the manner in which the Contractor is in default. The Contractor will be paid only the contract price for supplies delivered and accepted, or services performed in accordance with the manner of performance set forth in the contract. If it is later determined by the Agency that the Contractor had an excusable reason for not performing, such as a strike, fire, or flood, events which are not the fault of or are beyond the control of the Contractor, the Agency, after setting up a new delivery of performance schedule, may allow the Contractor to continue work, or treat the termination as a Termination for Convenience.</w:t>
      </w:r>
    </w:p>
    <w:p w14:paraId="2661D0BE" w14:textId="77777777" w:rsidR="00A70F44" w:rsidRPr="00E26EE8" w:rsidRDefault="00A70F44" w:rsidP="00A70F44">
      <w:pPr>
        <w:shd w:val="clear" w:color="auto" w:fill="FFFFFF"/>
        <w:spacing w:before="0" w:after="150"/>
        <w:jc w:val="left"/>
        <w:rPr>
          <w:rFonts w:eastAsia="Times New Roman" w:cstheme="minorHAnsi"/>
          <w:i/>
          <w:iCs/>
          <w:color w:val="000000"/>
        </w:rPr>
      </w:pPr>
      <w:r w:rsidRPr="00E26EE8">
        <w:rPr>
          <w:rFonts w:eastAsia="Times New Roman" w:cstheme="minorHAnsi"/>
          <w:i/>
          <w:iCs/>
          <w:color w:val="000000"/>
          <w:u w:val="single"/>
        </w:rPr>
        <w:t>Opportunity to Cure (General Provision)</w:t>
      </w:r>
      <w:r w:rsidRPr="00E26EE8">
        <w:rPr>
          <w:rFonts w:eastAsia="Times New Roman" w:cstheme="minorHAnsi"/>
          <w:i/>
          <w:iCs/>
          <w:color w:val="000000"/>
        </w:rPr>
        <w:br/>
        <w:t xml:space="preserve">The Agency, in its sole discretion may, in the case of a termination for breach or default, allow the Contractor [an appropriately short period of time] in which to cure the defect. In such </w:t>
      </w:r>
      <w:proofErr w:type="gramStart"/>
      <w:r w:rsidRPr="00E26EE8">
        <w:rPr>
          <w:rFonts w:eastAsia="Times New Roman" w:cstheme="minorHAnsi"/>
          <w:i/>
          <w:iCs/>
          <w:color w:val="000000"/>
        </w:rPr>
        <w:t>case</w:t>
      </w:r>
      <w:proofErr w:type="gramEnd"/>
      <w:r w:rsidRPr="00E26EE8">
        <w:rPr>
          <w:rFonts w:eastAsia="Times New Roman" w:cstheme="minorHAnsi"/>
          <w:i/>
          <w:iCs/>
          <w:color w:val="000000"/>
        </w:rPr>
        <w:t>, the Notice of Termination will state the time period in which cure is permitted and other appropriate conditions</w:t>
      </w:r>
    </w:p>
    <w:p w14:paraId="1191C724" w14:textId="77777777" w:rsidR="00A70F44" w:rsidRPr="00E26EE8" w:rsidRDefault="00A70F44" w:rsidP="00A70F44">
      <w:pPr>
        <w:shd w:val="clear" w:color="auto" w:fill="FFFFFF"/>
        <w:spacing w:before="0" w:after="150"/>
        <w:jc w:val="left"/>
        <w:rPr>
          <w:rFonts w:eastAsia="Times New Roman" w:cstheme="minorHAnsi"/>
          <w:i/>
          <w:iCs/>
          <w:color w:val="000000"/>
        </w:rPr>
      </w:pPr>
      <w:r w:rsidRPr="00E26EE8">
        <w:rPr>
          <w:rFonts w:eastAsia="Times New Roman" w:cstheme="minorHAnsi"/>
          <w:i/>
          <w:iCs/>
          <w:color w:val="000000"/>
        </w:rPr>
        <w:t>If Contractor fails to remedy to Agency's satisfaction the breach or default of any of the terms, covenants, or conditions of this Contract within [10 days] after receipt by Contractor of written notice from Agency setting forth the nature of said breach or default, Agency shall have the right to terminate the contract without any further obligation to Contractor. Any such termination for default shall not in any way operate to preclude Agency from also pursuing all available remedies against Contractor and its sureties for said breach or default.</w:t>
      </w:r>
    </w:p>
    <w:p w14:paraId="209179CF" w14:textId="77777777" w:rsidR="00A70F44" w:rsidRPr="00E26EE8" w:rsidRDefault="00A70F44" w:rsidP="00A70F44">
      <w:pPr>
        <w:shd w:val="clear" w:color="auto" w:fill="FFFFFF"/>
        <w:spacing w:before="0" w:after="150"/>
        <w:jc w:val="left"/>
        <w:rPr>
          <w:rFonts w:eastAsia="Times New Roman" w:cstheme="minorHAnsi"/>
          <w:i/>
          <w:iCs/>
          <w:color w:val="000000"/>
        </w:rPr>
      </w:pPr>
      <w:r w:rsidRPr="00E26EE8">
        <w:rPr>
          <w:rFonts w:eastAsia="Times New Roman" w:cstheme="minorHAnsi"/>
          <w:i/>
          <w:iCs/>
          <w:color w:val="000000"/>
          <w:u w:val="single"/>
        </w:rPr>
        <w:t>Waiver of Remedies for any Breach</w:t>
      </w:r>
      <w:r w:rsidRPr="00E26EE8">
        <w:rPr>
          <w:rFonts w:eastAsia="Times New Roman" w:cstheme="minorHAnsi"/>
          <w:i/>
          <w:iCs/>
          <w:color w:val="000000"/>
        </w:rPr>
        <w:br/>
        <w:t>In the event that Agency elects to waive its remedies for any breach by Contractor of any covenant, term or condition of this contract, such waiver by Agency shall not limit Agency’s remedies for any succeeding breach of that or of any other covenant, term, or condition of this contract.</w:t>
      </w:r>
    </w:p>
    <w:p w14:paraId="07FAC9DA" w14:textId="77777777" w:rsidR="00A70F44" w:rsidRPr="00E26EE8" w:rsidRDefault="00A70F44" w:rsidP="00A70F44">
      <w:pPr>
        <w:shd w:val="clear" w:color="auto" w:fill="FFFFFF"/>
        <w:spacing w:before="0" w:after="150"/>
        <w:jc w:val="left"/>
        <w:rPr>
          <w:rFonts w:eastAsia="Times New Roman" w:cstheme="minorHAnsi"/>
          <w:i/>
          <w:iCs/>
          <w:color w:val="000000"/>
        </w:rPr>
      </w:pPr>
      <w:r w:rsidRPr="00E26EE8">
        <w:rPr>
          <w:rFonts w:eastAsia="Times New Roman" w:cstheme="minorHAnsi"/>
          <w:i/>
          <w:iCs/>
          <w:color w:val="000000"/>
          <w:u w:val="single"/>
        </w:rPr>
        <w:t>Termination for Convenience (Professional or Transit Service Contracts)</w:t>
      </w:r>
      <w:r w:rsidRPr="00E26EE8">
        <w:rPr>
          <w:rFonts w:eastAsia="Times New Roman" w:cstheme="minorHAnsi"/>
          <w:i/>
          <w:iCs/>
          <w:color w:val="000000"/>
        </w:rPr>
        <w:br/>
        <w:t>The Agency, by written notice, may terminate this contract, in whole or in part, when it is in the Agency’s interest. If this contract is terminated, the Agency shall be liable only for payment under the payment provisions of this contract for services rendered before the effective date of termination.</w:t>
      </w:r>
    </w:p>
    <w:p w14:paraId="3B1E66E5" w14:textId="77777777" w:rsidR="00A70F44" w:rsidRPr="00E26EE8" w:rsidRDefault="00A70F44" w:rsidP="00A70F44">
      <w:pPr>
        <w:shd w:val="clear" w:color="auto" w:fill="FFFFFF"/>
        <w:spacing w:before="0" w:after="150"/>
        <w:jc w:val="left"/>
        <w:rPr>
          <w:rFonts w:eastAsia="Times New Roman" w:cstheme="minorHAnsi"/>
          <w:i/>
          <w:iCs/>
          <w:color w:val="000000"/>
        </w:rPr>
      </w:pPr>
      <w:r w:rsidRPr="00E26EE8">
        <w:rPr>
          <w:rFonts w:eastAsia="Times New Roman" w:cstheme="minorHAnsi"/>
          <w:i/>
          <w:iCs/>
          <w:color w:val="000000"/>
          <w:u w:val="single"/>
        </w:rPr>
        <w:t>Termination for Default (Supplies and Service)</w:t>
      </w:r>
      <w:r w:rsidRPr="00E26EE8">
        <w:rPr>
          <w:rFonts w:eastAsia="Times New Roman" w:cstheme="minorHAnsi"/>
          <w:i/>
          <w:iCs/>
          <w:color w:val="000000"/>
        </w:rPr>
        <w:br/>
        <w:t xml:space="preserve">If the Contractor fails to deliver supplies or to perform the services within the time specified in this contract or any extension, or if the Contractor fails to comply with any other provisions of this contract, the Agency may terminate this contract for default. The Agency shall terminate by delivering to the Contractor a Notice of Termination specifying the nature of the default. The Contractor will only be paid </w:t>
      </w:r>
      <w:r w:rsidRPr="00E26EE8">
        <w:rPr>
          <w:rFonts w:eastAsia="Times New Roman" w:cstheme="minorHAnsi"/>
          <w:i/>
          <w:iCs/>
          <w:color w:val="000000"/>
        </w:rPr>
        <w:lastRenderedPageBreak/>
        <w:t>the contract price for supplies delivered and accepted, or services performed in accordance with the manner or performance set forth in this contract. If, after termination for failure to fulfill contract obligations, it is determined that the Contractor was not in default, the rights and obligations of the parties shall be the same as if the termination had been issued for the convenience of the Agency.</w:t>
      </w:r>
    </w:p>
    <w:p w14:paraId="185E2999" w14:textId="77777777" w:rsidR="00A70F44" w:rsidRPr="00E26EE8" w:rsidRDefault="00A70F44" w:rsidP="00A70F44">
      <w:pPr>
        <w:shd w:val="clear" w:color="auto" w:fill="FFFFFF"/>
        <w:spacing w:before="0" w:after="150"/>
        <w:jc w:val="left"/>
        <w:rPr>
          <w:rFonts w:eastAsia="Times New Roman" w:cstheme="minorHAnsi"/>
          <w:i/>
          <w:iCs/>
          <w:color w:val="000000"/>
        </w:rPr>
      </w:pPr>
      <w:r w:rsidRPr="00E26EE8">
        <w:rPr>
          <w:rFonts w:eastAsia="Times New Roman" w:cstheme="minorHAnsi"/>
          <w:i/>
          <w:iCs/>
          <w:color w:val="000000"/>
          <w:u w:val="single"/>
        </w:rPr>
        <w:t>Termination for Default (Transportation Services)</w:t>
      </w:r>
      <w:r w:rsidRPr="00E26EE8">
        <w:rPr>
          <w:rFonts w:eastAsia="Times New Roman" w:cstheme="minorHAnsi"/>
          <w:i/>
          <w:iCs/>
          <w:color w:val="000000"/>
        </w:rPr>
        <w:br/>
        <w:t>If the Contractor fails to pick up the commodities or to perform the services, including delivery services, within the time specified in this contract or any extension, or if the Contractor fails to comply with any other provisions of this contract, the Agency may terminate this contract for default. The Agency shall terminate by delivering to the Contractor a Notice of Termination specifying the nature of default. The Contractor will only be paid the contract price for services performed in accordance with the manner of performance set forth in this contract.</w:t>
      </w:r>
    </w:p>
    <w:p w14:paraId="6F6E9437" w14:textId="77777777" w:rsidR="00A70F44" w:rsidRPr="00E26EE8" w:rsidRDefault="00A70F44" w:rsidP="00A70F44">
      <w:pPr>
        <w:shd w:val="clear" w:color="auto" w:fill="FFFFFF"/>
        <w:spacing w:before="0" w:after="150"/>
        <w:jc w:val="left"/>
        <w:rPr>
          <w:rFonts w:eastAsia="Times New Roman" w:cstheme="minorHAnsi"/>
          <w:i/>
          <w:iCs/>
          <w:color w:val="000000"/>
        </w:rPr>
      </w:pPr>
      <w:r w:rsidRPr="00E26EE8">
        <w:rPr>
          <w:rFonts w:eastAsia="Times New Roman" w:cstheme="minorHAnsi"/>
          <w:i/>
          <w:iCs/>
          <w:color w:val="000000"/>
        </w:rPr>
        <w:t>If this contract is terminated while the Contractor has possession of Agency goods, the Contractor shall, upon direction of the Agency, protect and preserve the goods until surrendered to the Agency or its agent. The Contractor and Agency shall agree on payment for the preservation and protection of goods. Failure to agree on an amount will be resolved under the Dispute clause.</w:t>
      </w:r>
    </w:p>
    <w:p w14:paraId="003906AF" w14:textId="77777777" w:rsidR="00A70F44" w:rsidRPr="00E26EE8" w:rsidRDefault="00A70F44" w:rsidP="00A70F44">
      <w:pPr>
        <w:shd w:val="clear" w:color="auto" w:fill="FFFFFF"/>
        <w:spacing w:before="0" w:after="150"/>
        <w:jc w:val="left"/>
        <w:rPr>
          <w:rFonts w:eastAsia="Times New Roman" w:cstheme="minorHAnsi"/>
          <w:i/>
          <w:iCs/>
          <w:color w:val="000000"/>
        </w:rPr>
      </w:pPr>
      <w:r w:rsidRPr="00E26EE8">
        <w:rPr>
          <w:rFonts w:eastAsia="Times New Roman" w:cstheme="minorHAnsi"/>
          <w:i/>
          <w:iCs/>
          <w:color w:val="000000"/>
        </w:rPr>
        <w:t>If, after termination for failure to fulfill contract obligations, it is determined that the Contractor was not in default, the rights and obligations of the parties shall be the same as if the termination had been issued for the convenience of the Agency.</w:t>
      </w:r>
    </w:p>
    <w:p w14:paraId="26C20F10" w14:textId="77777777" w:rsidR="00A70F44" w:rsidRPr="00E26EE8" w:rsidRDefault="00A70F44" w:rsidP="00A70F44">
      <w:pPr>
        <w:shd w:val="clear" w:color="auto" w:fill="FFFFFF"/>
        <w:spacing w:before="0" w:after="150"/>
        <w:jc w:val="left"/>
        <w:rPr>
          <w:rFonts w:eastAsia="Times New Roman" w:cstheme="minorHAnsi"/>
          <w:i/>
          <w:iCs/>
          <w:color w:val="000000"/>
        </w:rPr>
      </w:pPr>
      <w:r w:rsidRPr="00E26EE8">
        <w:rPr>
          <w:rFonts w:eastAsia="Times New Roman" w:cstheme="minorHAnsi"/>
          <w:i/>
          <w:iCs/>
          <w:color w:val="000000"/>
          <w:u w:val="single"/>
        </w:rPr>
        <w:t>Termination for Default (Construction)</w:t>
      </w:r>
      <w:r w:rsidRPr="00E26EE8">
        <w:rPr>
          <w:rFonts w:eastAsia="Times New Roman" w:cstheme="minorHAnsi"/>
          <w:i/>
          <w:iCs/>
          <w:color w:val="000000"/>
        </w:rPr>
        <w:br/>
        <w:t>If the Contractor refuses or fails to prosecute the work or any separable part, with the diligence that will ensure its completion within the time specified in this contract or any extension or fails to complete the work within this time, or if the Contractor fails to comply with any other provision of this contract, Agency may terminate this contract for default. The Agency shall terminate by delivering to the Contractor a Notice of Termination specifying the nature of the default. In this event, the Agency may take over the work and compete it by contract or otherwise, and may take possession of and use any materials, appliances, and plant on the work site necessary for completing the work. The Contractor and its sureties shall be liable for any damage to the Agency resulting from the Contractor's refusal or failure to complete the work within specified time, whether or not the Contractor's right to proceed with the work is terminated. This liability includes any increased costs incurred by the Agency in completing the work.</w:t>
      </w:r>
    </w:p>
    <w:p w14:paraId="7DC8A816" w14:textId="77777777" w:rsidR="00A70F44" w:rsidRPr="00E26EE8" w:rsidRDefault="00A70F44" w:rsidP="00A70F44">
      <w:pPr>
        <w:shd w:val="clear" w:color="auto" w:fill="FFFFFF"/>
        <w:spacing w:before="0" w:after="150"/>
        <w:jc w:val="left"/>
        <w:rPr>
          <w:rFonts w:eastAsia="Times New Roman" w:cstheme="minorHAnsi"/>
          <w:i/>
          <w:iCs/>
          <w:color w:val="000000"/>
        </w:rPr>
      </w:pPr>
      <w:r w:rsidRPr="00E26EE8">
        <w:rPr>
          <w:rFonts w:eastAsia="Times New Roman" w:cstheme="minorHAnsi"/>
          <w:i/>
          <w:iCs/>
          <w:color w:val="000000"/>
        </w:rPr>
        <w:t xml:space="preserve">The Contractor's right to proceed shall not be terminated nor shall the Contractor be charged with damages under this clause if: 1. The delay in completing the work arises from unforeseeable causes beyond the control and without the fault or negligence of the Contractor. Examples of such causes </w:t>
      </w:r>
      <w:proofErr w:type="gramStart"/>
      <w:r w:rsidRPr="00E26EE8">
        <w:rPr>
          <w:rFonts w:eastAsia="Times New Roman" w:cstheme="minorHAnsi"/>
          <w:i/>
          <w:iCs/>
          <w:color w:val="000000"/>
        </w:rPr>
        <w:t>include:</w:t>
      </w:r>
      <w:proofErr w:type="gramEnd"/>
      <w:r w:rsidRPr="00E26EE8">
        <w:rPr>
          <w:rFonts w:eastAsia="Times New Roman" w:cstheme="minorHAnsi"/>
          <w:i/>
          <w:iCs/>
          <w:color w:val="000000"/>
        </w:rPr>
        <w:t xml:space="preserve"> acts of God, acts of Agency, acts of another contractor in the performance of a contract with Agency, epidemics, quarantine restrictions, strikes, freight embargoes; and 2. The Contractor, within [10] days from the beginning of any delay, notifies Agency in writing of the causes of delay. If, in the judgment of Agency, the delay is excusable, the time for completing the work shall be extended. The judgment of Agency shall be final and conclusive for the parties, but subject to appeal under the Disputes clause(s) of this contract. 3. If, after termination of the Contractor's right to proceed, it is determined that the Contractor was not in default, or that the delay was excusable, the rights and obligations of the parties will be the same as if the termination had been issued for the convenience of Agency.</w:t>
      </w:r>
    </w:p>
    <w:p w14:paraId="15E542F7" w14:textId="77777777" w:rsidR="00A70F44" w:rsidRPr="00E26EE8" w:rsidRDefault="00A70F44" w:rsidP="00A70F44">
      <w:pPr>
        <w:shd w:val="clear" w:color="auto" w:fill="FFFFFF"/>
        <w:spacing w:before="0" w:after="150"/>
        <w:jc w:val="left"/>
        <w:rPr>
          <w:rFonts w:eastAsia="Times New Roman" w:cstheme="minorHAnsi"/>
          <w:i/>
          <w:iCs/>
          <w:color w:val="000000"/>
        </w:rPr>
      </w:pPr>
      <w:r w:rsidRPr="00E26EE8">
        <w:rPr>
          <w:rFonts w:eastAsia="Times New Roman" w:cstheme="minorHAnsi"/>
          <w:i/>
          <w:iCs/>
          <w:color w:val="000000"/>
          <w:u w:val="single"/>
        </w:rPr>
        <w:t>Termination for Convenience or Default (Architect and Engineering)</w:t>
      </w:r>
      <w:r w:rsidRPr="00E26EE8">
        <w:rPr>
          <w:rFonts w:eastAsia="Times New Roman" w:cstheme="minorHAnsi"/>
          <w:i/>
          <w:iCs/>
          <w:color w:val="000000"/>
        </w:rPr>
        <w:br/>
        <w:t xml:space="preserve">The Agency may terminate this contract in whole or in part, for the Agency’s convenience or because of the failure of the Contractor to fulfill the contract obligations. The Agency shall terminate by delivering to the Contractor a Notice of Termination specifying the nature, extent, and effective date of the termination. Upon receipt of the notice, the Contractor shall (1) immediately discontinue all services </w:t>
      </w:r>
      <w:r w:rsidRPr="00E26EE8">
        <w:rPr>
          <w:rFonts w:eastAsia="Times New Roman" w:cstheme="minorHAnsi"/>
          <w:i/>
          <w:iCs/>
          <w:color w:val="000000"/>
        </w:rPr>
        <w:lastRenderedPageBreak/>
        <w:t>affected (unless the notice directs otherwise), and (2) deliver to the Agency ‘s Contracting Officer all data, drawings, specifications, reports, estimates, summaries, and other information and materials accumulated in performing this contract, whether completed or in process. Agency has a royalty-free, nonexclusive, and irrevocable license to reproduce, publish or otherwise use, all such data, drawings, specifications, reports, estimates, summaries, and other information and materials.</w:t>
      </w:r>
    </w:p>
    <w:p w14:paraId="1746B1A9" w14:textId="77777777" w:rsidR="00A70F44" w:rsidRPr="00E26EE8" w:rsidRDefault="00A70F44" w:rsidP="00A70F44">
      <w:pPr>
        <w:shd w:val="clear" w:color="auto" w:fill="FFFFFF"/>
        <w:spacing w:before="0" w:after="150"/>
        <w:jc w:val="left"/>
        <w:rPr>
          <w:rFonts w:eastAsia="Times New Roman" w:cstheme="minorHAnsi"/>
          <w:i/>
          <w:iCs/>
          <w:color w:val="000000"/>
        </w:rPr>
      </w:pPr>
      <w:r w:rsidRPr="00E26EE8">
        <w:rPr>
          <w:rFonts w:eastAsia="Times New Roman" w:cstheme="minorHAnsi"/>
          <w:i/>
          <w:iCs/>
          <w:color w:val="000000"/>
        </w:rPr>
        <w:t>If the termination is for the convenience of the Agency, the Agency’s Contracting Officer shall make an equitable adjustment in the contract price but shall allow no anticipated profit on unperformed services.</w:t>
      </w:r>
    </w:p>
    <w:p w14:paraId="0E1A4F27" w14:textId="77777777" w:rsidR="00A70F44" w:rsidRPr="00E26EE8" w:rsidRDefault="00A70F44" w:rsidP="00A70F44">
      <w:pPr>
        <w:shd w:val="clear" w:color="auto" w:fill="FFFFFF"/>
        <w:spacing w:before="0" w:after="150"/>
        <w:jc w:val="left"/>
        <w:rPr>
          <w:rFonts w:eastAsia="Times New Roman" w:cstheme="minorHAnsi"/>
          <w:i/>
          <w:iCs/>
          <w:color w:val="000000"/>
        </w:rPr>
      </w:pPr>
      <w:r w:rsidRPr="00E26EE8">
        <w:rPr>
          <w:rFonts w:eastAsia="Times New Roman" w:cstheme="minorHAnsi"/>
          <w:i/>
          <w:iCs/>
          <w:color w:val="000000"/>
        </w:rPr>
        <w:t>If the termination is for failure of the Contractor to fulfill the contract obligations, the Agency may complete the work by contact or otherwise and the Contractor shall be liable for any additional cost incurred by the Agency.</w:t>
      </w:r>
    </w:p>
    <w:p w14:paraId="225B4BD5" w14:textId="77777777" w:rsidR="00A70F44" w:rsidRPr="00E26EE8" w:rsidRDefault="00A70F44" w:rsidP="00A70F44">
      <w:pPr>
        <w:shd w:val="clear" w:color="auto" w:fill="FFFFFF"/>
        <w:spacing w:before="0" w:after="150"/>
        <w:jc w:val="left"/>
        <w:rPr>
          <w:rFonts w:eastAsia="Times New Roman" w:cstheme="minorHAnsi"/>
          <w:i/>
          <w:iCs/>
          <w:color w:val="000000"/>
        </w:rPr>
      </w:pPr>
      <w:r w:rsidRPr="00E26EE8">
        <w:rPr>
          <w:rFonts w:eastAsia="Times New Roman" w:cstheme="minorHAnsi"/>
          <w:i/>
          <w:iCs/>
          <w:color w:val="000000"/>
        </w:rPr>
        <w:t>If, after termination for failure to fulfill contract obligations, it is determined that the Contractor was not in default, the rights and obligations of the parties shall be the same as if the termination had been issued for the convenience of Agency</w:t>
      </w:r>
    </w:p>
    <w:p w14:paraId="2378FADB" w14:textId="77777777" w:rsidR="00A70F44" w:rsidRPr="00E26EE8" w:rsidRDefault="00A70F44" w:rsidP="00A70F44">
      <w:pPr>
        <w:shd w:val="clear" w:color="auto" w:fill="FFFFFF"/>
        <w:spacing w:before="0" w:after="150"/>
        <w:jc w:val="left"/>
        <w:rPr>
          <w:rFonts w:eastAsia="Times New Roman" w:cstheme="minorHAnsi"/>
          <w:i/>
          <w:iCs/>
          <w:color w:val="000000"/>
        </w:rPr>
      </w:pPr>
      <w:r w:rsidRPr="00E26EE8">
        <w:rPr>
          <w:rFonts w:eastAsia="Times New Roman" w:cstheme="minorHAnsi"/>
          <w:i/>
          <w:iCs/>
          <w:color w:val="000000"/>
          <w:u w:val="single"/>
        </w:rPr>
        <w:t>Termination for Convenience or Default (Cost-Type Contracts)</w:t>
      </w:r>
      <w:r w:rsidRPr="00E26EE8">
        <w:rPr>
          <w:rFonts w:eastAsia="Times New Roman" w:cstheme="minorHAnsi"/>
          <w:i/>
          <w:iCs/>
          <w:color w:val="000000"/>
        </w:rPr>
        <w:br/>
        <w:t>The Agency may terminate this contract, or any portion of it, by serving a Notice of Termination on the Contractor. The notice shall state whether the termination is for convenience of Agency or for the default of the Contractor. If the termination is for default, the notice shall state the manner in which the Contractor has failed to perform the requirements of the contract. The Contractor shall account for any property in its possession paid for from funds received from the Agency, or property supplied to the Contractor by the Agency. If the termination is for default, the Agency may fix the fee, if the contract provides for a fee, to be paid the Contractor in proportion to the value, if any, of work performed up to the time of termination. The Contractor shall promptly submit its termination claim to the Agency and the parties shall negotiate the termination settlement to be paid the Contractor.</w:t>
      </w:r>
    </w:p>
    <w:p w14:paraId="733C5A2E" w14:textId="77777777" w:rsidR="00A70F44" w:rsidRPr="00E26EE8" w:rsidRDefault="00A70F44" w:rsidP="00A70F44">
      <w:pPr>
        <w:shd w:val="clear" w:color="auto" w:fill="FFFFFF"/>
        <w:spacing w:before="0" w:after="150"/>
        <w:jc w:val="left"/>
        <w:rPr>
          <w:rFonts w:eastAsia="Times New Roman" w:cstheme="minorHAnsi"/>
          <w:i/>
          <w:iCs/>
          <w:color w:val="000000"/>
        </w:rPr>
      </w:pPr>
      <w:r w:rsidRPr="00E26EE8">
        <w:rPr>
          <w:rFonts w:eastAsia="Times New Roman" w:cstheme="minorHAnsi"/>
          <w:i/>
          <w:iCs/>
          <w:color w:val="000000"/>
        </w:rPr>
        <w:t>If the termination is for the convenience of Agency, the Contractor shall be paid its contract close-out costs, and a fee, if the contract provided for payment of a fee, in proportion to the work performed up to the time of termination.</w:t>
      </w:r>
    </w:p>
    <w:p w14:paraId="6D5C8082" w14:textId="77777777" w:rsidR="00A70F44" w:rsidRPr="00E26EE8" w:rsidRDefault="00A70F44" w:rsidP="00A70F44">
      <w:pPr>
        <w:shd w:val="clear" w:color="auto" w:fill="FFFFFF"/>
        <w:spacing w:before="0" w:after="150"/>
        <w:jc w:val="left"/>
        <w:rPr>
          <w:rFonts w:eastAsia="Times New Roman" w:cstheme="minorHAnsi"/>
          <w:i/>
          <w:iCs/>
          <w:color w:val="000000"/>
        </w:rPr>
      </w:pPr>
      <w:r w:rsidRPr="00E26EE8">
        <w:rPr>
          <w:rFonts w:eastAsia="Times New Roman" w:cstheme="minorHAnsi"/>
          <w:i/>
          <w:iCs/>
          <w:color w:val="000000"/>
        </w:rPr>
        <w:t>If, after serving a Notice of Termination for Default, the Agency determines that the Contractor has an excusable reason for not performing, the Agency, after setting up a new work schedule, may allow the Contractor to continue work, or treat the termination as a Termination for Convenience.</w:t>
      </w:r>
    </w:p>
    <w:p w14:paraId="10BAE75A" w14:textId="77777777" w:rsidR="00A70F44" w:rsidRPr="00E26EE8" w:rsidRDefault="00A70F44" w:rsidP="00A70F44">
      <w:pPr>
        <w:shd w:val="clear" w:color="auto" w:fill="FFFFFF"/>
        <w:spacing w:before="0"/>
        <w:jc w:val="left"/>
        <w:rPr>
          <w:rFonts w:eastAsia="Times New Roman" w:cstheme="minorHAnsi"/>
          <w:i/>
          <w:iCs/>
          <w:color w:val="333333"/>
        </w:rPr>
      </w:pPr>
      <w:r w:rsidRPr="00E26EE8">
        <w:rPr>
          <w:rFonts w:eastAsia="Times New Roman" w:cstheme="minorHAnsi"/>
          <w:b/>
          <w:bCs/>
          <w:i/>
          <w:iCs/>
          <w:color w:val="333333"/>
        </w:rPr>
        <w:t>VIOLATION AND BREACH OF CONTRACT</w:t>
      </w:r>
    </w:p>
    <w:p w14:paraId="6D4A1F5D" w14:textId="77777777" w:rsidR="00A70F44" w:rsidRPr="00E26EE8" w:rsidRDefault="00A70F44" w:rsidP="00A70F44">
      <w:pPr>
        <w:shd w:val="clear" w:color="auto" w:fill="FFFFFF"/>
        <w:spacing w:before="0" w:after="150"/>
        <w:jc w:val="left"/>
        <w:rPr>
          <w:rFonts w:eastAsia="Times New Roman" w:cstheme="minorHAnsi"/>
          <w:i/>
          <w:iCs/>
          <w:color w:val="000000"/>
        </w:rPr>
      </w:pPr>
      <w:r w:rsidRPr="00E26EE8">
        <w:rPr>
          <w:rFonts w:eastAsia="Times New Roman" w:cstheme="minorHAnsi"/>
          <w:b/>
          <w:bCs/>
          <w:i/>
          <w:iCs/>
          <w:color w:val="000000"/>
        </w:rPr>
        <w:t>Disputes:</w:t>
      </w:r>
      <w:r w:rsidRPr="00E26EE8">
        <w:rPr>
          <w:rFonts w:eastAsia="Times New Roman" w:cstheme="minorHAnsi"/>
          <w:i/>
          <w:iCs/>
          <w:color w:val="000000"/>
        </w:rPr>
        <w:br/>
        <w:t>Disputes arising in the performance of this Contract that are not resolved by agreement of the parties shall be decided in writing by the authorized representative of the agency. This decision shall be final and conclusive unless within [10] days from the date of receipt of its copy, the Contractor mails or otherwise furnishes a written appeal to the agencies authorized representative. In connection with any such appeal, the Contractor shall be afforded an opportunity to be heard and to offer evidence in support of its position. The decision of the agencies authorized representative shall be binding upon the Contractor and the Contractor shall abide be the decision.</w:t>
      </w:r>
    </w:p>
    <w:p w14:paraId="4FA2316A" w14:textId="77777777" w:rsidR="00A70F44" w:rsidRPr="00E26EE8" w:rsidRDefault="00A70F44" w:rsidP="00A70F44">
      <w:pPr>
        <w:shd w:val="clear" w:color="auto" w:fill="FFFFFF"/>
        <w:spacing w:before="0" w:after="150"/>
        <w:jc w:val="left"/>
        <w:rPr>
          <w:rFonts w:eastAsia="Times New Roman" w:cstheme="minorHAnsi"/>
          <w:i/>
          <w:iCs/>
          <w:color w:val="000000"/>
        </w:rPr>
      </w:pPr>
      <w:r w:rsidRPr="00E26EE8">
        <w:rPr>
          <w:rFonts w:eastAsia="Times New Roman" w:cstheme="minorHAnsi"/>
          <w:b/>
          <w:bCs/>
          <w:i/>
          <w:iCs/>
          <w:color w:val="000000"/>
        </w:rPr>
        <w:t>Performance during Dispute:</w:t>
      </w:r>
      <w:r w:rsidRPr="00E26EE8">
        <w:rPr>
          <w:rFonts w:eastAsia="Times New Roman" w:cstheme="minorHAnsi"/>
          <w:i/>
          <w:iCs/>
          <w:color w:val="000000"/>
        </w:rPr>
        <w:br/>
        <w:t>Unless otherwise directed by the agencies authorized representative, contractor shall continue performance under this contract while matters in dispute are being resolved.</w:t>
      </w:r>
    </w:p>
    <w:p w14:paraId="1C4E8873" w14:textId="77777777" w:rsidR="00A70F44" w:rsidRPr="00E26EE8" w:rsidRDefault="00A70F44" w:rsidP="00A70F44">
      <w:pPr>
        <w:shd w:val="clear" w:color="auto" w:fill="FFFFFF"/>
        <w:spacing w:before="0" w:after="150"/>
        <w:jc w:val="left"/>
        <w:rPr>
          <w:rFonts w:eastAsia="Times New Roman" w:cstheme="minorHAnsi"/>
          <w:i/>
          <w:iCs/>
          <w:color w:val="000000"/>
        </w:rPr>
      </w:pPr>
      <w:r w:rsidRPr="00E26EE8">
        <w:rPr>
          <w:rFonts w:eastAsia="Times New Roman" w:cstheme="minorHAnsi"/>
          <w:b/>
          <w:bCs/>
          <w:i/>
          <w:iCs/>
          <w:color w:val="000000"/>
        </w:rPr>
        <w:t>Claims for Damages:</w:t>
      </w:r>
      <w:r w:rsidRPr="00E26EE8">
        <w:rPr>
          <w:rFonts w:eastAsia="Times New Roman" w:cstheme="minorHAnsi"/>
          <w:i/>
          <w:iCs/>
          <w:color w:val="000000"/>
        </w:rPr>
        <w:br/>
        <w:t xml:space="preserve">Should either party to the contract suffer injury or damage to person or property because of any act or omission of the party or of any of his employees, agents or others for whose acts he is legally liable, a </w:t>
      </w:r>
      <w:r w:rsidRPr="00E26EE8">
        <w:rPr>
          <w:rFonts w:eastAsia="Times New Roman" w:cstheme="minorHAnsi"/>
          <w:i/>
          <w:iCs/>
          <w:color w:val="000000"/>
        </w:rPr>
        <w:lastRenderedPageBreak/>
        <w:t>claim for damages therefore shall be made in writing to such other party within a reasonable time after the first observance of such injury or damage.</w:t>
      </w:r>
    </w:p>
    <w:p w14:paraId="0BD56E8F" w14:textId="77777777" w:rsidR="00A70F44" w:rsidRPr="00E26EE8" w:rsidRDefault="00A70F44" w:rsidP="00A70F44">
      <w:pPr>
        <w:shd w:val="clear" w:color="auto" w:fill="FFFFFF"/>
        <w:spacing w:before="0" w:after="150"/>
        <w:jc w:val="left"/>
        <w:rPr>
          <w:rFonts w:eastAsia="Times New Roman" w:cstheme="minorHAnsi"/>
          <w:i/>
          <w:iCs/>
          <w:color w:val="000000"/>
        </w:rPr>
      </w:pPr>
      <w:r w:rsidRPr="00E26EE8">
        <w:rPr>
          <w:rFonts w:eastAsia="Times New Roman" w:cstheme="minorHAnsi"/>
          <w:b/>
          <w:bCs/>
          <w:i/>
          <w:iCs/>
          <w:color w:val="000000"/>
        </w:rPr>
        <w:t>Remedies:</w:t>
      </w:r>
      <w:r w:rsidRPr="00E26EE8">
        <w:rPr>
          <w:rFonts w:eastAsia="Times New Roman" w:cstheme="minorHAnsi"/>
          <w:i/>
          <w:iCs/>
          <w:color w:val="000000"/>
        </w:rPr>
        <w:br/>
        <w:t>Unless this contract provides otherwise, all claims, counterclaims, disputes and other matters in question between the agencies authorized representative and contractor arising out of or relating to this agreement or its breach will be decided by arbitration if the parties mutually agree, or in a court of competent jurisdiction within the State in which the Agency is located.</w:t>
      </w:r>
    </w:p>
    <w:p w14:paraId="15FF2211" w14:textId="77777777" w:rsidR="00A70F44" w:rsidRPr="00E26EE8" w:rsidRDefault="00A70F44" w:rsidP="00A70F44">
      <w:pPr>
        <w:shd w:val="clear" w:color="auto" w:fill="FFFFFF"/>
        <w:spacing w:before="0" w:after="150"/>
        <w:jc w:val="left"/>
        <w:rPr>
          <w:rFonts w:eastAsia="Times New Roman" w:cstheme="minorHAnsi"/>
          <w:i/>
          <w:iCs/>
          <w:color w:val="000000"/>
        </w:rPr>
      </w:pPr>
      <w:r w:rsidRPr="00E26EE8">
        <w:rPr>
          <w:rFonts w:eastAsia="Times New Roman" w:cstheme="minorHAnsi"/>
          <w:b/>
          <w:bCs/>
          <w:i/>
          <w:iCs/>
          <w:color w:val="000000"/>
        </w:rPr>
        <w:t>Rights and Remedies:</w:t>
      </w:r>
      <w:r w:rsidRPr="00E26EE8">
        <w:rPr>
          <w:rFonts w:eastAsia="Times New Roman" w:cstheme="minorHAnsi"/>
          <w:i/>
          <w:iCs/>
          <w:color w:val="000000"/>
        </w:rPr>
        <w:br/>
        <w:t>Duties and obligations imposed by the contract documents and the rights and remedies available thereunder shall be in addition to and not a limitation of any duties, obligations, rights and remedies otherwise imposed or available by law. No action or failure to act by the Agency or contractor shall constitute a waiver of any right or duty afforded any of them under the contract, nor shall any such action or failure to act constitute an approval of or acquiescence in any breach thereunder, except as may be specifically agreed in writing.</w:t>
      </w:r>
    </w:p>
    <w:p w14:paraId="77CAAFE7" w14:textId="77777777" w:rsidR="00A70F44" w:rsidRPr="00E26EE8" w:rsidRDefault="00A70F44" w:rsidP="00A70F44">
      <w:pPr>
        <w:shd w:val="clear" w:color="auto" w:fill="FFFFFF"/>
        <w:spacing w:before="0"/>
        <w:jc w:val="center"/>
        <w:rPr>
          <w:rFonts w:eastAsia="Times New Roman" w:cstheme="minorHAnsi"/>
          <w:i/>
          <w:iCs/>
          <w:color w:val="333333"/>
        </w:rPr>
      </w:pPr>
      <w:r w:rsidRPr="00E26EE8">
        <w:rPr>
          <w:rFonts w:eastAsia="Times New Roman" w:cstheme="minorHAnsi"/>
          <w:b/>
          <w:bCs/>
          <w:i/>
          <w:iCs/>
          <w:color w:val="333333"/>
          <w:u w:val="single"/>
        </w:rPr>
        <w:t>OTHER RECOMMENDED CONTRACT REQUIREMENTS</w:t>
      </w:r>
    </w:p>
    <w:p w14:paraId="35CB26EE" w14:textId="77777777" w:rsidR="00A70F44" w:rsidRPr="00E26EE8" w:rsidRDefault="00A70F44" w:rsidP="00A70F44">
      <w:pPr>
        <w:shd w:val="clear" w:color="auto" w:fill="FFFFFF"/>
        <w:spacing w:before="0"/>
        <w:jc w:val="left"/>
        <w:rPr>
          <w:rFonts w:eastAsia="Times New Roman" w:cstheme="minorHAnsi"/>
          <w:i/>
          <w:iCs/>
          <w:color w:val="333333"/>
        </w:rPr>
      </w:pPr>
    </w:p>
    <w:p w14:paraId="4DA15599" w14:textId="77777777" w:rsidR="00A70F44" w:rsidRPr="00E26EE8" w:rsidRDefault="00A70F44" w:rsidP="00A70F44">
      <w:pPr>
        <w:shd w:val="clear" w:color="auto" w:fill="FFFFFF"/>
        <w:spacing w:before="0"/>
        <w:jc w:val="left"/>
        <w:rPr>
          <w:rFonts w:eastAsia="Times New Roman" w:cstheme="minorHAnsi"/>
          <w:i/>
          <w:iCs/>
          <w:color w:val="333333"/>
        </w:rPr>
      </w:pPr>
    </w:p>
    <w:p w14:paraId="415D9FF4" w14:textId="77777777" w:rsidR="00A70F44" w:rsidRPr="00E26EE8" w:rsidRDefault="00A70F44" w:rsidP="00A70F44">
      <w:pPr>
        <w:shd w:val="clear" w:color="auto" w:fill="FFFFFF"/>
        <w:spacing w:before="0"/>
        <w:jc w:val="left"/>
        <w:rPr>
          <w:rFonts w:eastAsia="Times New Roman" w:cstheme="minorHAnsi"/>
          <w:i/>
          <w:iCs/>
          <w:color w:val="333333"/>
        </w:rPr>
      </w:pPr>
      <w:r w:rsidRPr="00E26EE8">
        <w:rPr>
          <w:rFonts w:eastAsia="Times New Roman" w:cstheme="minorHAnsi"/>
          <w:b/>
          <w:bCs/>
          <w:i/>
          <w:iCs/>
          <w:color w:val="333333"/>
        </w:rPr>
        <w:t>CONFORMANCE WITH ITS NATIONAL ARCHITECTURE</w:t>
      </w:r>
    </w:p>
    <w:p w14:paraId="3FCE3785" w14:textId="77777777" w:rsidR="00A70F44" w:rsidRPr="00E26EE8" w:rsidRDefault="00A70F44" w:rsidP="00A70F44">
      <w:pPr>
        <w:shd w:val="clear" w:color="auto" w:fill="FFFFFF"/>
        <w:spacing w:before="0" w:after="150"/>
        <w:jc w:val="left"/>
        <w:rPr>
          <w:rFonts w:eastAsia="Times New Roman" w:cstheme="minorHAnsi"/>
          <w:i/>
          <w:iCs/>
          <w:color w:val="000000"/>
        </w:rPr>
      </w:pPr>
      <w:r w:rsidRPr="00E26EE8">
        <w:rPr>
          <w:rFonts w:eastAsia="Times New Roman" w:cstheme="minorHAnsi"/>
          <w:i/>
          <w:iCs/>
          <w:color w:val="000000"/>
        </w:rPr>
        <w:t>Intelligent Transportation Systems (ITS) projects shall conform to the National ITS Architecture and standards pursuant to 23 CFR § 940. Conformance with the National ITS Architecture is interpreted to mean the use of the National ITS Architecture to develop a regional ITS architecture in support of integration and the subsequent adherence of all ITS projects to that regional ITS architecture. Development of the regional ITS architecture should be consistent with the transportation planning process for Statewide and Metropolitan Transportation Planning (49 CFR Part 613 and 621).</w:t>
      </w:r>
    </w:p>
    <w:p w14:paraId="6534C806" w14:textId="77777777" w:rsidR="00A70F44" w:rsidRPr="00E26EE8" w:rsidRDefault="00A70F44" w:rsidP="00A70F44">
      <w:pPr>
        <w:shd w:val="clear" w:color="auto" w:fill="FFFFFF"/>
        <w:spacing w:before="0"/>
        <w:jc w:val="left"/>
        <w:rPr>
          <w:rFonts w:eastAsia="Times New Roman" w:cstheme="minorHAnsi"/>
          <w:i/>
          <w:iCs/>
          <w:color w:val="333333"/>
        </w:rPr>
      </w:pPr>
      <w:r w:rsidRPr="00E26EE8">
        <w:rPr>
          <w:rFonts w:eastAsia="Times New Roman" w:cstheme="minorHAnsi"/>
          <w:b/>
          <w:bCs/>
          <w:i/>
          <w:iCs/>
          <w:color w:val="333333"/>
        </w:rPr>
        <w:t>FEDERAL TAX LIABILITY AND RECENT FELONY CONVICTIONS</w:t>
      </w:r>
    </w:p>
    <w:p w14:paraId="34EA7ECC" w14:textId="77777777" w:rsidR="00A70F44" w:rsidRPr="00E26EE8" w:rsidRDefault="00A70F44" w:rsidP="00A70F44">
      <w:pPr>
        <w:shd w:val="clear" w:color="auto" w:fill="FFFFFF"/>
        <w:spacing w:before="0" w:after="150"/>
        <w:jc w:val="left"/>
        <w:rPr>
          <w:rFonts w:eastAsia="Times New Roman" w:cstheme="minorHAnsi"/>
          <w:i/>
          <w:iCs/>
          <w:color w:val="000000"/>
        </w:rPr>
      </w:pPr>
      <w:r w:rsidRPr="00E26EE8">
        <w:rPr>
          <w:rFonts w:eastAsia="Times New Roman" w:cstheme="minorHAnsi"/>
          <w:i/>
          <w:iCs/>
          <w:color w:val="000000"/>
        </w:rPr>
        <w:t>(1) The contractor certifies that it:</w:t>
      </w:r>
    </w:p>
    <w:p w14:paraId="230F322D" w14:textId="77777777" w:rsidR="00A70F44" w:rsidRPr="00E26EE8" w:rsidRDefault="00A70F44" w:rsidP="00A70F44">
      <w:pPr>
        <w:shd w:val="clear" w:color="auto" w:fill="FFFFFF"/>
        <w:spacing w:before="0" w:after="150"/>
        <w:jc w:val="left"/>
        <w:rPr>
          <w:rFonts w:eastAsia="Times New Roman" w:cstheme="minorHAnsi"/>
          <w:i/>
          <w:iCs/>
          <w:color w:val="000000"/>
        </w:rPr>
      </w:pPr>
      <w:r w:rsidRPr="00E26EE8">
        <w:rPr>
          <w:rFonts w:eastAsia="Times New Roman" w:cstheme="minorHAnsi"/>
          <w:i/>
          <w:iCs/>
          <w:color w:val="000000"/>
        </w:rPr>
        <w:t>(a) Does not have any unpaid Federal tax liability that has been assessed, for which all judicial and administrative remedies have been exhausted or have lapsed, and that is not being paid in a timely manner pursuant to an agreement with the authority responsible for collecting the tax liability; and</w:t>
      </w:r>
    </w:p>
    <w:p w14:paraId="1904A890" w14:textId="77777777" w:rsidR="00A70F44" w:rsidRPr="00E26EE8" w:rsidRDefault="00A70F44" w:rsidP="00A70F44">
      <w:pPr>
        <w:shd w:val="clear" w:color="auto" w:fill="FFFFFF"/>
        <w:spacing w:before="0" w:after="150"/>
        <w:jc w:val="left"/>
        <w:rPr>
          <w:rFonts w:eastAsia="Times New Roman" w:cstheme="minorHAnsi"/>
          <w:i/>
          <w:iCs/>
          <w:color w:val="000000"/>
        </w:rPr>
      </w:pPr>
      <w:r w:rsidRPr="00E26EE8">
        <w:rPr>
          <w:rFonts w:eastAsia="Times New Roman" w:cstheme="minorHAnsi"/>
          <w:i/>
          <w:iCs/>
          <w:color w:val="000000"/>
        </w:rPr>
        <w:t>(b) Was not convicted of the felony criminal violation under any Federal law within the preceding 24 months.</w:t>
      </w:r>
    </w:p>
    <w:p w14:paraId="62C36956" w14:textId="77777777" w:rsidR="00A70F44" w:rsidRPr="00E26EE8" w:rsidRDefault="00A70F44" w:rsidP="00A70F44">
      <w:pPr>
        <w:shd w:val="clear" w:color="auto" w:fill="FFFFFF"/>
        <w:spacing w:before="0" w:after="150"/>
        <w:jc w:val="left"/>
        <w:rPr>
          <w:rFonts w:eastAsia="Times New Roman" w:cstheme="minorHAnsi"/>
          <w:i/>
          <w:iCs/>
          <w:color w:val="000000"/>
        </w:rPr>
      </w:pPr>
      <w:r w:rsidRPr="00E26EE8">
        <w:rPr>
          <w:rFonts w:eastAsia="Times New Roman" w:cstheme="minorHAnsi"/>
          <w:i/>
          <w:iCs/>
          <w:color w:val="000000"/>
        </w:rPr>
        <w:t xml:space="preserve">If the contractor </w:t>
      </w:r>
      <w:proofErr w:type="gramStart"/>
      <w:r w:rsidRPr="00E26EE8">
        <w:rPr>
          <w:rFonts w:eastAsia="Times New Roman" w:cstheme="minorHAnsi"/>
          <w:i/>
          <w:iCs/>
          <w:color w:val="000000"/>
        </w:rPr>
        <w:t>cannot so</w:t>
      </w:r>
      <w:proofErr w:type="gramEnd"/>
      <w:r w:rsidRPr="00E26EE8">
        <w:rPr>
          <w:rFonts w:eastAsia="Times New Roman" w:cstheme="minorHAnsi"/>
          <w:i/>
          <w:iCs/>
          <w:color w:val="000000"/>
        </w:rPr>
        <w:t xml:space="preserve"> </w:t>
      </w:r>
      <w:proofErr w:type="gramStart"/>
      <w:r w:rsidRPr="00E26EE8">
        <w:rPr>
          <w:rFonts w:eastAsia="Times New Roman" w:cstheme="minorHAnsi"/>
          <w:i/>
          <w:iCs/>
          <w:color w:val="000000"/>
        </w:rPr>
        <w:t>certify</w:t>
      </w:r>
      <w:proofErr w:type="gramEnd"/>
      <w:r w:rsidRPr="00E26EE8">
        <w:rPr>
          <w:rFonts w:eastAsia="Times New Roman" w:cstheme="minorHAnsi"/>
          <w:i/>
          <w:iCs/>
          <w:color w:val="000000"/>
        </w:rPr>
        <w:t>, the Recipient will refer the matter to FTA and not enter into any Third Party Agreement with the Third Party Participant without FTA’s written approval.</w:t>
      </w:r>
    </w:p>
    <w:p w14:paraId="7DACFDF3" w14:textId="77777777" w:rsidR="00A70F44" w:rsidRPr="00E26EE8" w:rsidRDefault="00A70F44" w:rsidP="00A70F44">
      <w:pPr>
        <w:shd w:val="clear" w:color="auto" w:fill="FFFFFF"/>
        <w:spacing w:before="0" w:after="150"/>
        <w:jc w:val="left"/>
        <w:rPr>
          <w:rFonts w:eastAsia="Times New Roman" w:cstheme="minorHAnsi"/>
          <w:i/>
          <w:iCs/>
          <w:color w:val="000000"/>
        </w:rPr>
      </w:pPr>
      <w:r w:rsidRPr="00E26EE8">
        <w:rPr>
          <w:rFonts w:eastAsia="Times New Roman" w:cstheme="minorHAnsi"/>
          <w:i/>
          <w:iCs/>
          <w:color w:val="000000"/>
        </w:rPr>
        <w:t xml:space="preserve">(2) Flow-Down. The Recipient agrees to require the contractor to flow this requirement down to participants at all lower tiers, without regard to the value of any </w:t>
      </w:r>
      <w:proofErr w:type="spellStart"/>
      <w:r w:rsidRPr="00E26EE8">
        <w:rPr>
          <w:rFonts w:eastAsia="Times New Roman" w:cstheme="minorHAnsi"/>
          <w:i/>
          <w:iCs/>
          <w:color w:val="000000"/>
        </w:rPr>
        <w:t>subagreement</w:t>
      </w:r>
      <w:proofErr w:type="spellEnd"/>
      <w:r w:rsidRPr="00E26EE8">
        <w:rPr>
          <w:rFonts w:eastAsia="Times New Roman" w:cstheme="minorHAnsi"/>
          <w:i/>
          <w:iCs/>
          <w:color w:val="000000"/>
        </w:rPr>
        <w:t>.</w:t>
      </w:r>
    </w:p>
    <w:p w14:paraId="70976130" w14:textId="77777777" w:rsidR="00A70F44" w:rsidRPr="00E26EE8" w:rsidRDefault="00A70F44" w:rsidP="00A70F44">
      <w:pPr>
        <w:shd w:val="clear" w:color="auto" w:fill="FFFFFF"/>
        <w:spacing w:before="0"/>
        <w:jc w:val="left"/>
        <w:rPr>
          <w:rFonts w:eastAsia="Times New Roman" w:cstheme="minorHAnsi"/>
          <w:i/>
          <w:iCs/>
          <w:color w:val="333333"/>
        </w:rPr>
      </w:pPr>
      <w:r w:rsidRPr="00E26EE8">
        <w:rPr>
          <w:rFonts w:eastAsia="Times New Roman" w:cstheme="minorHAnsi"/>
          <w:b/>
          <w:bCs/>
          <w:i/>
          <w:iCs/>
          <w:color w:val="333333"/>
        </w:rPr>
        <w:t>SEVERABILITY</w:t>
      </w:r>
    </w:p>
    <w:p w14:paraId="7A786FD6" w14:textId="77777777" w:rsidR="00A70F44" w:rsidRPr="00E26EE8" w:rsidRDefault="00A70F44" w:rsidP="00A70F44">
      <w:pPr>
        <w:shd w:val="clear" w:color="auto" w:fill="FFFFFF"/>
        <w:spacing w:before="0" w:after="150"/>
        <w:jc w:val="left"/>
        <w:rPr>
          <w:rFonts w:eastAsia="Times New Roman" w:cstheme="minorHAnsi"/>
          <w:i/>
          <w:iCs/>
          <w:color w:val="000000"/>
        </w:rPr>
      </w:pPr>
      <w:r w:rsidRPr="00E26EE8">
        <w:rPr>
          <w:rFonts w:eastAsia="Times New Roman" w:cstheme="minorHAnsi"/>
          <w:i/>
          <w:iCs/>
          <w:color w:val="000000"/>
        </w:rPr>
        <w:t>The Contractor agrees that if any provision of this agreement or any amendment thereto is determined to be invalid, then the remaining provisions thereof that conform to federal laws, regulations, requirements, and guidance will continue in effect.</w:t>
      </w:r>
    </w:p>
    <w:p w14:paraId="79675941" w14:textId="77777777" w:rsidR="00A70F44" w:rsidRPr="00E26EE8" w:rsidRDefault="00A70F44" w:rsidP="00A70F44">
      <w:pPr>
        <w:shd w:val="clear" w:color="auto" w:fill="FFFFFF"/>
        <w:spacing w:before="0"/>
        <w:jc w:val="left"/>
        <w:rPr>
          <w:rFonts w:eastAsia="Times New Roman" w:cstheme="minorHAnsi"/>
          <w:i/>
          <w:iCs/>
          <w:color w:val="333333"/>
        </w:rPr>
      </w:pPr>
      <w:r w:rsidRPr="00E26EE8">
        <w:rPr>
          <w:rFonts w:eastAsia="Times New Roman" w:cstheme="minorHAnsi"/>
          <w:b/>
          <w:bCs/>
          <w:i/>
          <w:iCs/>
          <w:color w:val="333333"/>
        </w:rPr>
        <w:t>TRAFFICKING IN PERSONS</w:t>
      </w:r>
    </w:p>
    <w:p w14:paraId="0CD7FDD7" w14:textId="77777777" w:rsidR="00A70F44" w:rsidRPr="00E26EE8" w:rsidRDefault="00A70F44" w:rsidP="00A70F44">
      <w:pPr>
        <w:shd w:val="clear" w:color="auto" w:fill="FFFFFF"/>
        <w:spacing w:before="0" w:after="150"/>
        <w:jc w:val="left"/>
        <w:rPr>
          <w:rFonts w:eastAsia="Times New Roman" w:cstheme="minorHAnsi"/>
          <w:i/>
          <w:iCs/>
          <w:color w:val="000000"/>
        </w:rPr>
      </w:pPr>
      <w:r w:rsidRPr="00E26EE8">
        <w:rPr>
          <w:rFonts w:eastAsia="Times New Roman" w:cstheme="minorHAnsi"/>
          <w:i/>
          <w:iCs/>
          <w:color w:val="000000"/>
        </w:rPr>
        <w:t>The contractor agrees that it and its employees that participate in the Recipient’s Award, may not:</w:t>
      </w:r>
    </w:p>
    <w:p w14:paraId="5531D1E2" w14:textId="77777777" w:rsidR="00A70F44" w:rsidRPr="00E26EE8" w:rsidRDefault="00A70F44" w:rsidP="00A70F44">
      <w:pPr>
        <w:shd w:val="clear" w:color="auto" w:fill="FFFFFF"/>
        <w:spacing w:before="0" w:after="150"/>
        <w:jc w:val="left"/>
        <w:rPr>
          <w:rFonts w:eastAsia="Times New Roman" w:cstheme="minorHAnsi"/>
          <w:i/>
          <w:iCs/>
          <w:color w:val="000000"/>
        </w:rPr>
      </w:pPr>
      <w:r w:rsidRPr="00E26EE8">
        <w:rPr>
          <w:rFonts w:eastAsia="Times New Roman" w:cstheme="minorHAnsi"/>
          <w:i/>
          <w:iCs/>
          <w:color w:val="000000"/>
        </w:rPr>
        <w:t>(a) Engage in severe forms of trafficking in persons during the period of time that the Recipient’s Award is in effect;</w:t>
      </w:r>
    </w:p>
    <w:p w14:paraId="734DAE74" w14:textId="77777777" w:rsidR="00A70F44" w:rsidRPr="00E26EE8" w:rsidRDefault="00A70F44" w:rsidP="00A70F44">
      <w:pPr>
        <w:shd w:val="clear" w:color="auto" w:fill="FFFFFF"/>
        <w:spacing w:before="0" w:after="150"/>
        <w:jc w:val="left"/>
        <w:rPr>
          <w:rFonts w:eastAsia="Times New Roman" w:cstheme="minorHAnsi"/>
          <w:i/>
          <w:iCs/>
          <w:color w:val="000000"/>
        </w:rPr>
      </w:pPr>
      <w:r w:rsidRPr="00E26EE8">
        <w:rPr>
          <w:rFonts w:eastAsia="Times New Roman" w:cstheme="minorHAnsi"/>
          <w:i/>
          <w:iCs/>
          <w:color w:val="000000"/>
        </w:rPr>
        <w:lastRenderedPageBreak/>
        <w:t>(b) Procure a commercial sex act during the period of time that the Recipient’s Award is in effect; or</w:t>
      </w:r>
    </w:p>
    <w:p w14:paraId="062A92CD" w14:textId="77777777" w:rsidR="00A70F44" w:rsidRPr="00E26EE8" w:rsidRDefault="00A70F44" w:rsidP="00A70F44">
      <w:pPr>
        <w:shd w:val="clear" w:color="auto" w:fill="FFFFFF"/>
        <w:spacing w:before="0" w:after="150"/>
        <w:jc w:val="left"/>
        <w:rPr>
          <w:rFonts w:eastAsia="Times New Roman" w:cstheme="minorHAnsi"/>
          <w:i/>
          <w:iCs/>
          <w:color w:val="000000"/>
        </w:rPr>
      </w:pPr>
      <w:r w:rsidRPr="00E26EE8">
        <w:rPr>
          <w:rFonts w:eastAsia="Times New Roman" w:cstheme="minorHAnsi"/>
          <w:i/>
          <w:iCs/>
          <w:color w:val="000000"/>
        </w:rPr>
        <w:t xml:space="preserve">(c) Use forced labor in the performance of the Recipient’s Award or </w:t>
      </w:r>
      <w:proofErr w:type="spellStart"/>
      <w:r w:rsidRPr="00E26EE8">
        <w:rPr>
          <w:rFonts w:eastAsia="Times New Roman" w:cstheme="minorHAnsi"/>
          <w:i/>
          <w:iCs/>
          <w:color w:val="000000"/>
        </w:rPr>
        <w:t>subagreements</w:t>
      </w:r>
      <w:proofErr w:type="spellEnd"/>
      <w:r w:rsidRPr="00E26EE8">
        <w:rPr>
          <w:rFonts w:eastAsia="Times New Roman" w:cstheme="minorHAnsi"/>
          <w:i/>
          <w:iCs/>
          <w:color w:val="000000"/>
        </w:rPr>
        <w:t xml:space="preserve"> thereunder.</w:t>
      </w:r>
    </w:p>
    <w:p w14:paraId="4A6F5A06" w14:textId="16FCA11F" w:rsidR="007F1620" w:rsidRPr="00E26EE8" w:rsidRDefault="007F1620" w:rsidP="007F1620">
      <w:pPr>
        <w:pStyle w:val="Heading2"/>
        <w:numPr>
          <w:ilvl w:val="0"/>
          <w:numId w:val="0"/>
        </w:numPr>
        <w:ind w:left="2160" w:hanging="2160"/>
        <w:rPr>
          <w:i/>
          <w:iCs/>
          <w:color w:val="FF0000"/>
        </w:rPr>
      </w:pPr>
      <w:r w:rsidRPr="00E26EE8">
        <w:rPr>
          <w:i/>
          <w:iCs/>
        </w:rPr>
        <w:t xml:space="preserve">6.2 </w:t>
      </w:r>
      <w:r w:rsidR="00A70F44" w:rsidRPr="00E26EE8">
        <w:rPr>
          <w:i/>
          <w:iCs/>
        </w:rPr>
        <w:t>Federal Certifications</w:t>
      </w:r>
      <w:r w:rsidRPr="00E26EE8">
        <w:rPr>
          <w:i/>
          <w:iCs/>
        </w:rPr>
        <w:t xml:space="preserve"> </w:t>
      </w:r>
    </w:p>
    <w:p w14:paraId="251C843F" w14:textId="17F3C8FA" w:rsidR="004E6ED4" w:rsidRPr="00E26EE8" w:rsidRDefault="004E6ED4" w:rsidP="00CF167E">
      <w:pPr>
        <w:spacing w:before="0" w:after="160"/>
        <w:jc w:val="left"/>
        <w:rPr>
          <w:rFonts w:ascii="Arial" w:eastAsia="Times New Roman" w:hAnsi="Arial" w:cs="Arial"/>
          <w:i/>
          <w:iCs/>
          <w:color w:val="000000"/>
        </w:rPr>
      </w:pPr>
    </w:p>
    <w:p w14:paraId="70A4768B" w14:textId="77777777" w:rsidR="00A70F44" w:rsidRPr="00E26EE8" w:rsidRDefault="00A70F44" w:rsidP="00A70F44">
      <w:pPr>
        <w:spacing w:before="15" w:after="15"/>
        <w:ind w:left="15" w:right="15"/>
        <w:jc w:val="center"/>
        <w:rPr>
          <w:rFonts w:ascii="Arial" w:eastAsia="Times New Roman" w:hAnsi="Arial" w:cs="Arial"/>
          <w:b/>
          <w:bCs/>
          <w:i/>
          <w:iCs/>
          <w:color w:val="000000"/>
          <w:sz w:val="28"/>
          <w:szCs w:val="28"/>
        </w:rPr>
      </w:pPr>
      <w:r w:rsidRPr="00E26EE8">
        <w:rPr>
          <w:rFonts w:ascii="Arial" w:eastAsia="Times New Roman" w:hAnsi="Arial" w:cs="Arial"/>
          <w:b/>
          <w:bCs/>
          <w:i/>
          <w:iCs/>
          <w:color w:val="000000"/>
          <w:sz w:val="28"/>
          <w:szCs w:val="28"/>
        </w:rPr>
        <w:t>GOVERNMENT-WIDE DEBARMENT AND SUSPENSION</w:t>
      </w:r>
    </w:p>
    <w:p w14:paraId="7064ACA0" w14:textId="77777777" w:rsidR="00A70F44" w:rsidRPr="00E26EE8" w:rsidRDefault="00A70F44" w:rsidP="00A70F44">
      <w:pPr>
        <w:spacing w:before="15" w:after="15"/>
        <w:ind w:left="15" w:right="15"/>
        <w:jc w:val="center"/>
        <w:rPr>
          <w:rFonts w:ascii="Arial" w:eastAsia="Times New Roman" w:hAnsi="Arial" w:cs="Arial"/>
          <w:b/>
          <w:bCs/>
          <w:i/>
          <w:iCs/>
          <w:color w:val="000000"/>
          <w:sz w:val="28"/>
          <w:szCs w:val="28"/>
        </w:rPr>
      </w:pPr>
      <w:r w:rsidRPr="00E26EE8">
        <w:rPr>
          <w:rFonts w:ascii="Arial" w:eastAsia="Times New Roman" w:hAnsi="Arial" w:cs="Arial"/>
          <w:b/>
          <w:bCs/>
          <w:i/>
          <w:iCs/>
          <w:color w:val="000000"/>
          <w:sz w:val="28"/>
          <w:szCs w:val="28"/>
        </w:rPr>
        <w:t>(NONPROCUREMENT)</w:t>
      </w:r>
    </w:p>
    <w:p w14:paraId="613F7953" w14:textId="77777777" w:rsidR="00A70F44" w:rsidRPr="00E26EE8" w:rsidRDefault="00A70F44" w:rsidP="00A70F44">
      <w:pPr>
        <w:spacing w:before="15" w:after="15"/>
        <w:ind w:left="15" w:right="15"/>
        <w:jc w:val="center"/>
        <w:rPr>
          <w:rFonts w:ascii="Arial" w:eastAsia="Times New Roman" w:hAnsi="Arial" w:cs="Arial"/>
          <w:b/>
          <w:bCs/>
          <w:i/>
          <w:iCs/>
          <w:color w:val="000000"/>
        </w:rPr>
      </w:pPr>
      <w:r w:rsidRPr="00E26EE8">
        <w:rPr>
          <w:rFonts w:ascii="Arial" w:eastAsia="Times New Roman" w:hAnsi="Arial" w:cs="Arial"/>
          <w:b/>
          <w:bCs/>
          <w:i/>
          <w:iCs/>
          <w:color w:val="000000"/>
        </w:rPr>
        <w:t> </w:t>
      </w:r>
    </w:p>
    <w:p w14:paraId="5B1E4117" w14:textId="77777777" w:rsidR="00A70F44" w:rsidRPr="00E26EE8" w:rsidRDefault="00E37243" w:rsidP="00A70F44">
      <w:pPr>
        <w:spacing w:before="300" w:after="300"/>
        <w:jc w:val="center"/>
        <w:rPr>
          <w:rFonts w:ascii="Times New Roman" w:eastAsia="Times New Roman" w:hAnsi="Times New Roman" w:cs="Times New Roman"/>
          <w:i/>
          <w:iCs/>
          <w:sz w:val="24"/>
          <w:szCs w:val="24"/>
        </w:rPr>
      </w:pPr>
      <w:r>
        <w:rPr>
          <w:rFonts w:ascii="Times New Roman" w:eastAsia="Times New Roman" w:hAnsi="Times New Roman" w:cs="Times New Roman"/>
          <w:i/>
          <w:iCs/>
          <w:sz w:val="24"/>
          <w:szCs w:val="24"/>
        </w:rPr>
        <w:pict w14:anchorId="0F0C945D">
          <v:rect id="_x0000_i1025" style="width:0;height:0" o:hralign="center" o:hrstd="t" o:hr="t" fillcolor="#a0a0a0" stroked="f"/>
        </w:pict>
      </w:r>
    </w:p>
    <w:p w14:paraId="32B3E453" w14:textId="77777777" w:rsidR="00A70F44" w:rsidRPr="00981BD2" w:rsidRDefault="00A70F44" w:rsidP="00A70F44">
      <w:pPr>
        <w:spacing w:before="15" w:after="15"/>
        <w:ind w:left="15" w:right="15"/>
        <w:jc w:val="left"/>
        <w:rPr>
          <w:rFonts w:ascii="Arial" w:eastAsia="Times New Roman" w:hAnsi="Arial" w:cs="Arial"/>
          <w:b/>
          <w:bCs/>
          <w:i/>
          <w:iCs/>
          <w:color w:val="000000"/>
        </w:rPr>
      </w:pPr>
      <w:r w:rsidRPr="00981BD2">
        <w:rPr>
          <w:rFonts w:ascii="Arial" w:eastAsia="Times New Roman" w:hAnsi="Arial" w:cs="Arial"/>
          <w:b/>
          <w:bCs/>
          <w:i/>
          <w:iCs/>
          <w:color w:val="000000"/>
        </w:rPr>
        <w:t> </w:t>
      </w:r>
    </w:p>
    <w:p w14:paraId="3A4B1D3E" w14:textId="77777777" w:rsidR="00A70F44" w:rsidRPr="00981BD2" w:rsidRDefault="00A70F44" w:rsidP="00A70F44">
      <w:pPr>
        <w:spacing w:before="0" w:after="150"/>
        <w:jc w:val="left"/>
        <w:rPr>
          <w:rFonts w:ascii="Arial" w:eastAsia="Times New Roman" w:hAnsi="Arial" w:cs="Arial"/>
          <w:i/>
          <w:iCs/>
          <w:color w:val="000000"/>
        </w:rPr>
      </w:pPr>
      <w:r w:rsidRPr="00981BD2">
        <w:rPr>
          <w:rFonts w:ascii="Arial" w:eastAsia="Times New Roman" w:hAnsi="Arial" w:cs="Arial"/>
          <w:i/>
          <w:iCs/>
          <w:color w:val="000000"/>
        </w:rPr>
        <w:t xml:space="preserve">Recipients, contractors, and subcontractors that enter into covered transactions are required to verify that the entity (as well as its principals and affiliates) with which they propose to </w:t>
      </w:r>
      <w:proofErr w:type="gramStart"/>
      <w:r w:rsidRPr="00981BD2">
        <w:rPr>
          <w:rFonts w:ascii="Arial" w:eastAsia="Times New Roman" w:hAnsi="Arial" w:cs="Arial"/>
          <w:i/>
          <w:iCs/>
          <w:color w:val="000000"/>
        </w:rPr>
        <w:t>contract</w:t>
      </w:r>
      <w:proofErr w:type="gramEnd"/>
      <w:r w:rsidRPr="00981BD2">
        <w:rPr>
          <w:rFonts w:ascii="Arial" w:eastAsia="Times New Roman" w:hAnsi="Arial" w:cs="Arial"/>
          <w:i/>
          <w:iCs/>
          <w:color w:val="000000"/>
        </w:rPr>
        <w:t xml:space="preserve"> or subcontract is not excluded or disqualified. This is done by: (a) checking the SAM exclusions; (b) collecting a certification from that person (found below); or (c) adding a clause or condition to the contract or subcontract.</w:t>
      </w:r>
    </w:p>
    <w:p w14:paraId="6EADAC3C" w14:textId="77777777" w:rsidR="00A70F44" w:rsidRPr="00981BD2" w:rsidRDefault="00A70F44" w:rsidP="00A70F44">
      <w:pPr>
        <w:spacing w:before="0" w:after="150"/>
        <w:jc w:val="left"/>
        <w:rPr>
          <w:rFonts w:ascii="Arial" w:eastAsia="Times New Roman" w:hAnsi="Arial" w:cs="Arial"/>
          <w:i/>
          <w:iCs/>
          <w:color w:val="000000"/>
        </w:rPr>
      </w:pPr>
      <w:r w:rsidRPr="00981BD2">
        <w:rPr>
          <w:rFonts w:ascii="Arial" w:eastAsia="Times New Roman" w:hAnsi="Arial" w:cs="Arial"/>
          <w:b/>
          <w:bCs/>
          <w:i/>
          <w:iCs/>
          <w:color w:val="000000"/>
          <w:u w:val="single"/>
        </w:rPr>
        <w:t>Instructions for Certification:</w:t>
      </w:r>
      <w:r w:rsidRPr="00981BD2">
        <w:rPr>
          <w:rFonts w:ascii="Arial" w:eastAsia="Times New Roman" w:hAnsi="Arial" w:cs="Arial"/>
          <w:i/>
          <w:iCs/>
          <w:color w:val="000000"/>
        </w:rPr>
        <w:t>   Signing below indicates the prospective lower tier participant is providing the signed certification.</w:t>
      </w:r>
    </w:p>
    <w:p w14:paraId="17B57C66" w14:textId="77777777" w:rsidR="00A70F44" w:rsidRPr="00E26EE8" w:rsidRDefault="00A70F44" w:rsidP="00A70F44">
      <w:pPr>
        <w:spacing w:before="0" w:after="150"/>
        <w:jc w:val="left"/>
        <w:rPr>
          <w:rFonts w:ascii="Arial" w:eastAsia="Times New Roman" w:hAnsi="Arial" w:cs="Arial"/>
          <w:i/>
          <w:iCs/>
          <w:color w:val="000000"/>
        </w:rPr>
      </w:pPr>
      <w:r w:rsidRPr="00981BD2">
        <w:rPr>
          <w:rFonts w:ascii="Arial" w:eastAsia="Times New Roman" w:hAnsi="Arial" w:cs="Arial"/>
          <w:i/>
          <w:iCs/>
          <w:color w:val="000000"/>
        </w:rPr>
        <w:t>(1) It will comply and facilitate compliance with U.S. DOT regulations, "</w:t>
      </w:r>
      <w:proofErr w:type="spellStart"/>
      <w:r w:rsidRPr="00981BD2">
        <w:rPr>
          <w:rFonts w:ascii="Arial" w:eastAsia="Times New Roman" w:hAnsi="Arial" w:cs="Arial"/>
          <w:i/>
          <w:iCs/>
          <w:color w:val="000000"/>
        </w:rPr>
        <w:t>Nonprocurement</w:t>
      </w:r>
      <w:proofErr w:type="spellEnd"/>
      <w:r w:rsidRPr="00981BD2">
        <w:rPr>
          <w:rFonts w:ascii="Arial" w:eastAsia="Times New Roman" w:hAnsi="Arial" w:cs="Arial"/>
          <w:i/>
          <w:iCs/>
          <w:color w:val="000000"/>
        </w:rPr>
        <w:t xml:space="preserve"> Suspension and Debarment," 2 CFR part 1200, which adopts and supplements the U.S. Office of Management and Budget (U.S. OMB) "Guidelines to Agencies on Governmentwide</w:t>
      </w:r>
      <w:r w:rsidRPr="00E26EE8">
        <w:rPr>
          <w:rFonts w:ascii="Arial" w:eastAsia="Times New Roman" w:hAnsi="Arial" w:cs="Arial"/>
          <w:i/>
          <w:iCs/>
          <w:color w:val="000000"/>
        </w:rPr>
        <w:t xml:space="preserve"> Debarment and Suspension (</w:t>
      </w:r>
      <w:proofErr w:type="spellStart"/>
      <w:r w:rsidRPr="00E26EE8">
        <w:rPr>
          <w:rFonts w:ascii="Arial" w:eastAsia="Times New Roman" w:hAnsi="Arial" w:cs="Arial"/>
          <w:i/>
          <w:iCs/>
          <w:color w:val="000000"/>
        </w:rPr>
        <w:t>Nonprocurement</w:t>
      </w:r>
      <w:proofErr w:type="spellEnd"/>
      <w:r w:rsidRPr="00E26EE8">
        <w:rPr>
          <w:rFonts w:ascii="Arial" w:eastAsia="Times New Roman" w:hAnsi="Arial" w:cs="Arial"/>
          <w:i/>
          <w:iCs/>
          <w:color w:val="000000"/>
        </w:rPr>
        <w:t>)," 2 CFR part 180,</w:t>
      </w:r>
    </w:p>
    <w:p w14:paraId="28721F9C" w14:textId="77777777" w:rsidR="00A70F44" w:rsidRPr="00E26EE8" w:rsidRDefault="00A70F44" w:rsidP="00A70F44">
      <w:pPr>
        <w:spacing w:before="0" w:after="150"/>
        <w:jc w:val="left"/>
        <w:rPr>
          <w:rFonts w:ascii="Arial" w:eastAsia="Times New Roman" w:hAnsi="Arial" w:cs="Arial"/>
          <w:i/>
          <w:iCs/>
          <w:color w:val="000000"/>
        </w:rPr>
      </w:pPr>
      <w:r w:rsidRPr="00E26EE8">
        <w:rPr>
          <w:rFonts w:ascii="Arial" w:eastAsia="Times New Roman" w:hAnsi="Arial" w:cs="Arial"/>
          <w:i/>
          <w:iCs/>
          <w:color w:val="000000"/>
        </w:rPr>
        <w:t>(2) To the best of its knowledge and belief, that its Principals and Subrecipients at the first tier:</w:t>
      </w:r>
    </w:p>
    <w:p w14:paraId="3D33733F" w14:textId="77777777" w:rsidR="00A70F44" w:rsidRPr="00E26EE8" w:rsidRDefault="00A70F44" w:rsidP="00A70F44">
      <w:pPr>
        <w:spacing w:before="0" w:after="150"/>
        <w:jc w:val="left"/>
        <w:rPr>
          <w:rFonts w:ascii="Arial" w:eastAsia="Times New Roman" w:hAnsi="Arial" w:cs="Arial"/>
          <w:i/>
          <w:iCs/>
          <w:color w:val="000000"/>
        </w:rPr>
      </w:pPr>
      <w:r w:rsidRPr="00E26EE8">
        <w:rPr>
          <w:rFonts w:ascii="Arial" w:eastAsia="Times New Roman" w:hAnsi="Arial" w:cs="Arial"/>
          <w:i/>
          <w:iCs/>
          <w:color w:val="000000"/>
        </w:rPr>
        <w:t>a. Are eligible to participate in covered transactions of any Federal department or agency and are not presently:</w:t>
      </w:r>
    </w:p>
    <w:p w14:paraId="79D90DFA" w14:textId="77777777" w:rsidR="00A70F44" w:rsidRPr="00E26EE8" w:rsidRDefault="00A70F44" w:rsidP="00B06ACF">
      <w:pPr>
        <w:numPr>
          <w:ilvl w:val="0"/>
          <w:numId w:val="18"/>
        </w:numPr>
        <w:spacing w:before="100" w:beforeAutospacing="1" w:after="100" w:afterAutospacing="1"/>
        <w:jc w:val="left"/>
        <w:rPr>
          <w:rFonts w:ascii="Arial" w:eastAsia="Times New Roman" w:hAnsi="Arial" w:cs="Arial"/>
          <w:i/>
          <w:iCs/>
        </w:rPr>
      </w:pPr>
      <w:r w:rsidRPr="00E26EE8">
        <w:rPr>
          <w:rFonts w:ascii="Arial" w:eastAsia="Times New Roman" w:hAnsi="Arial" w:cs="Arial"/>
          <w:i/>
          <w:iCs/>
        </w:rPr>
        <w:t>Debarred,</w:t>
      </w:r>
    </w:p>
    <w:p w14:paraId="16FA24B6" w14:textId="77777777" w:rsidR="00A70F44" w:rsidRPr="00E26EE8" w:rsidRDefault="00A70F44" w:rsidP="00B06ACF">
      <w:pPr>
        <w:numPr>
          <w:ilvl w:val="0"/>
          <w:numId w:val="18"/>
        </w:numPr>
        <w:spacing w:before="100" w:beforeAutospacing="1" w:after="100" w:afterAutospacing="1"/>
        <w:jc w:val="left"/>
        <w:rPr>
          <w:rFonts w:ascii="Arial" w:eastAsia="Times New Roman" w:hAnsi="Arial" w:cs="Arial"/>
          <w:i/>
          <w:iCs/>
        </w:rPr>
      </w:pPr>
      <w:r w:rsidRPr="00E26EE8">
        <w:rPr>
          <w:rFonts w:ascii="Arial" w:eastAsia="Times New Roman" w:hAnsi="Arial" w:cs="Arial"/>
          <w:i/>
          <w:iCs/>
        </w:rPr>
        <w:t>Suspension,</w:t>
      </w:r>
    </w:p>
    <w:p w14:paraId="155F1B62" w14:textId="77777777" w:rsidR="00A70F44" w:rsidRPr="00E26EE8" w:rsidRDefault="00A70F44" w:rsidP="00B06ACF">
      <w:pPr>
        <w:numPr>
          <w:ilvl w:val="0"/>
          <w:numId w:val="18"/>
        </w:numPr>
        <w:spacing w:before="100" w:beforeAutospacing="1" w:after="100" w:afterAutospacing="1"/>
        <w:jc w:val="left"/>
        <w:rPr>
          <w:rFonts w:ascii="Arial" w:eastAsia="Times New Roman" w:hAnsi="Arial" w:cs="Arial"/>
          <w:i/>
          <w:iCs/>
        </w:rPr>
      </w:pPr>
      <w:r w:rsidRPr="00E26EE8">
        <w:rPr>
          <w:rFonts w:ascii="Arial" w:eastAsia="Times New Roman" w:hAnsi="Arial" w:cs="Arial"/>
          <w:i/>
          <w:iCs/>
        </w:rPr>
        <w:t>Proposed for debarment,</w:t>
      </w:r>
    </w:p>
    <w:p w14:paraId="7CAA3A17" w14:textId="77777777" w:rsidR="00A70F44" w:rsidRPr="00E26EE8" w:rsidRDefault="00A70F44" w:rsidP="00B06ACF">
      <w:pPr>
        <w:numPr>
          <w:ilvl w:val="0"/>
          <w:numId w:val="18"/>
        </w:numPr>
        <w:spacing w:before="100" w:beforeAutospacing="1" w:after="100" w:afterAutospacing="1"/>
        <w:jc w:val="left"/>
        <w:rPr>
          <w:rFonts w:ascii="Arial" w:eastAsia="Times New Roman" w:hAnsi="Arial" w:cs="Arial"/>
          <w:i/>
          <w:iCs/>
        </w:rPr>
      </w:pPr>
      <w:r w:rsidRPr="00E26EE8">
        <w:rPr>
          <w:rFonts w:ascii="Arial" w:eastAsia="Times New Roman" w:hAnsi="Arial" w:cs="Arial"/>
          <w:i/>
          <w:iCs/>
        </w:rPr>
        <w:t>Declared ineligible,</w:t>
      </w:r>
    </w:p>
    <w:p w14:paraId="29838D1A" w14:textId="77777777" w:rsidR="00A70F44" w:rsidRPr="00E26EE8" w:rsidRDefault="00A70F44" w:rsidP="00B06ACF">
      <w:pPr>
        <w:numPr>
          <w:ilvl w:val="0"/>
          <w:numId w:val="18"/>
        </w:numPr>
        <w:spacing w:before="100" w:beforeAutospacing="1" w:after="100" w:afterAutospacing="1"/>
        <w:jc w:val="left"/>
        <w:rPr>
          <w:rFonts w:ascii="Arial" w:eastAsia="Times New Roman" w:hAnsi="Arial" w:cs="Arial"/>
          <w:i/>
          <w:iCs/>
        </w:rPr>
      </w:pPr>
      <w:r w:rsidRPr="00E26EE8">
        <w:rPr>
          <w:rFonts w:ascii="Arial" w:eastAsia="Times New Roman" w:hAnsi="Arial" w:cs="Arial"/>
          <w:i/>
          <w:iCs/>
        </w:rPr>
        <w:t>Voluntarily excluded, or</w:t>
      </w:r>
    </w:p>
    <w:p w14:paraId="36C8E4F4" w14:textId="77777777" w:rsidR="00A70F44" w:rsidRPr="00E26EE8" w:rsidRDefault="00A70F44" w:rsidP="00B06ACF">
      <w:pPr>
        <w:numPr>
          <w:ilvl w:val="0"/>
          <w:numId w:val="18"/>
        </w:numPr>
        <w:spacing w:before="100" w:beforeAutospacing="1" w:after="100" w:afterAutospacing="1"/>
        <w:jc w:val="left"/>
        <w:rPr>
          <w:rFonts w:ascii="Arial" w:eastAsia="Times New Roman" w:hAnsi="Arial" w:cs="Arial"/>
          <w:i/>
          <w:iCs/>
        </w:rPr>
      </w:pPr>
      <w:r w:rsidRPr="00E26EE8">
        <w:rPr>
          <w:rFonts w:ascii="Arial" w:eastAsia="Times New Roman" w:hAnsi="Arial" w:cs="Arial"/>
          <w:i/>
          <w:iCs/>
        </w:rPr>
        <w:t>Disqualified</w:t>
      </w:r>
    </w:p>
    <w:p w14:paraId="54043B8E" w14:textId="77777777" w:rsidR="00A70F44" w:rsidRPr="00E26EE8" w:rsidRDefault="00A70F44" w:rsidP="00A70F44">
      <w:pPr>
        <w:spacing w:before="0" w:after="150"/>
        <w:jc w:val="left"/>
        <w:rPr>
          <w:rFonts w:ascii="Arial" w:eastAsia="Times New Roman" w:hAnsi="Arial" w:cs="Arial"/>
          <w:i/>
          <w:iCs/>
          <w:color w:val="000000"/>
        </w:rPr>
      </w:pPr>
      <w:r w:rsidRPr="00E26EE8">
        <w:rPr>
          <w:rFonts w:ascii="Arial" w:eastAsia="Times New Roman" w:hAnsi="Arial" w:cs="Arial"/>
          <w:i/>
          <w:iCs/>
          <w:color w:val="000000"/>
        </w:rPr>
        <w:t>b. Its management has not within a three-year period preceding its latest application or proposal been convicted of or had a civil judgment rendered against any of them for:</w:t>
      </w:r>
    </w:p>
    <w:p w14:paraId="416DAB66" w14:textId="77777777" w:rsidR="00A70F44" w:rsidRPr="00E26EE8" w:rsidRDefault="00A70F44" w:rsidP="00B06ACF">
      <w:pPr>
        <w:numPr>
          <w:ilvl w:val="0"/>
          <w:numId w:val="19"/>
        </w:numPr>
        <w:spacing w:before="100" w:beforeAutospacing="1" w:after="100" w:afterAutospacing="1"/>
        <w:jc w:val="left"/>
        <w:rPr>
          <w:rFonts w:ascii="Arial" w:eastAsia="Times New Roman" w:hAnsi="Arial" w:cs="Arial"/>
          <w:i/>
          <w:iCs/>
        </w:rPr>
      </w:pPr>
      <w:r w:rsidRPr="00E26EE8">
        <w:rPr>
          <w:rFonts w:ascii="Arial" w:eastAsia="Times New Roman" w:hAnsi="Arial" w:cs="Arial"/>
          <w:i/>
          <w:iCs/>
        </w:rPr>
        <w:t>Commission of fraud or a criminal offense in connection with obtaining, attempting to obtain, or performing a public (Federal, State, or local) transaction, or contract under a public transaction,</w:t>
      </w:r>
    </w:p>
    <w:p w14:paraId="275548B7" w14:textId="77777777" w:rsidR="00A70F44" w:rsidRPr="00E26EE8" w:rsidRDefault="00A70F44" w:rsidP="00B06ACF">
      <w:pPr>
        <w:numPr>
          <w:ilvl w:val="0"/>
          <w:numId w:val="19"/>
        </w:numPr>
        <w:spacing w:before="100" w:beforeAutospacing="1" w:after="100" w:afterAutospacing="1"/>
        <w:jc w:val="left"/>
        <w:rPr>
          <w:rFonts w:ascii="Arial" w:eastAsia="Times New Roman" w:hAnsi="Arial" w:cs="Arial"/>
          <w:i/>
          <w:iCs/>
        </w:rPr>
      </w:pPr>
      <w:r w:rsidRPr="00E26EE8">
        <w:rPr>
          <w:rFonts w:ascii="Arial" w:eastAsia="Times New Roman" w:hAnsi="Arial" w:cs="Arial"/>
          <w:i/>
          <w:iCs/>
        </w:rPr>
        <w:t>Violation of any Federal or State antitrust statute, or,</w:t>
      </w:r>
    </w:p>
    <w:p w14:paraId="0DD35419" w14:textId="77777777" w:rsidR="00A70F44" w:rsidRPr="00E26EE8" w:rsidRDefault="00A70F44" w:rsidP="00B06ACF">
      <w:pPr>
        <w:numPr>
          <w:ilvl w:val="0"/>
          <w:numId w:val="19"/>
        </w:numPr>
        <w:spacing w:before="100" w:beforeAutospacing="1" w:after="100" w:afterAutospacing="1"/>
        <w:jc w:val="left"/>
        <w:rPr>
          <w:rFonts w:ascii="Arial" w:eastAsia="Times New Roman" w:hAnsi="Arial" w:cs="Arial"/>
          <w:i/>
          <w:iCs/>
        </w:rPr>
      </w:pPr>
      <w:r w:rsidRPr="00E26EE8">
        <w:rPr>
          <w:rFonts w:ascii="Arial" w:eastAsia="Times New Roman" w:hAnsi="Arial" w:cs="Arial"/>
          <w:i/>
          <w:iCs/>
        </w:rPr>
        <w:t>Commission of embezzlement, theft, forgery, bribery, falsification or destruction of records, making any false statement, or receiving stolen property,</w:t>
      </w:r>
    </w:p>
    <w:p w14:paraId="7F4DFEB9" w14:textId="77777777" w:rsidR="00A70F44" w:rsidRPr="00E26EE8" w:rsidRDefault="00A70F44" w:rsidP="00A70F44">
      <w:pPr>
        <w:spacing w:before="0" w:after="150"/>
        <w:jc w:val="left"/>
        <w:rPr>
          <w:rFonts w:ascii="Arial" w:eastAsia="Times New Roman" w:hAnsi="Arial" w:cs="Arial"/>
          <w:i/>
          <w:iCs/>
          <w:color w:val="000000"/>
        </w:rPr>
      </w:pPr>
      <w:r w:rsidRPr="00E26EE8">
        <w:rPr>
          <w:rFonts w:ascii="Arial" w:eastAsia="Times New Roman" w:hAnsi="Arial" w:cs="Arial"/>
          <w:i/>
          <w:iCs/>
          <w:color w:val="000000"/>
        </w:rPr>
        <w:t>c. It is not presently indicted for, or otherwise criminally or civilly charged by a governmental entity (Federal, State, or local) with commission of any of the offenses listed in the preceding subsection 2.b of this Certification,</w:t>
      </w:r>
    </w:p>
    <w:p w14:paraId="6E31EF86" w14:textId="77777777" w:rsidR="00A70F44" w:rsidRPr="00E26EE8" w:rsidRDefault="00A70F44" w:rsidP="00A70F44">
      <w:pPr>
        <w:spacing w:before="0" w:after="150"/>
        <w:jc w:val="left"/>
        <w:rPr>
          <w:rFonts w:ascii="Arial" w:eastAsia="Times New Roman" w:hAnsi="Arial" w:cs="Arial"/>
          <w:i/>
          <w:iCs/>
          <w:color w:val="000000"/>
        </w:rPr>
      </w:pPr>
      <w:r w:rsidRPr="00E26EE8">
        <w:rPr>
          <w:rFonts w:ascii="Arial" w:eastAsia="Times New Roman" w:hAnsi="Arial" w:cs="Arial"/>
          <w:i/>
          <w:iCs/>
          <w:color w:val="000000"/>
        </w:rPr>
        <w:lastRenderedPageBreak/>
        <w:t>d. It has not had one or more public transactions (Federal, State, or local) terminated for cause or default within a three-year period preceding this Certification,</w:t>
      </w:r>
    </w:p>
    <w:p w14:paraId="0CBECC50" w14:textId="77777777" w:rsidR="00A70F44" w:rsidRPr="00E26EE8" w:rsidRDefault="00A70F44" w:rsidP="00A70F44">
      <w:pPr>
        <w:spacing w:before="0" w:after="150"/>
        <w:jc w:val="left"/>
        <w:rPr>
          <w:rFonts w:ascii="Arial" w:eastAsia="Times New Roman" w:hAnsi="Arial" w:cs="Arial"/>
          <w:i/>
          <w:iCs/>
          <w:color w:val="000000"/>
        </w:rPr>
      </w:pPr>
      <w:r w:rsidRPr="00E26EE8">
        <w:rPr>
          <w:rFonts w:ascii="Arial" w:eastAsia="Times New Roman" w:hAnsi="Arial" w:cs="Arial"/>
          <w:i/>
          <w:iCs/>
          <w:color w:val="000000"/>
        </w:rPr>
        <w:t>e. If, at a later time, it receives any information that contradicts the statements of subsections 2.a – 2.d above, it will promptly provide that information to FTA,</w:t>
      </w:r>
    </w:p>
    <w:p w14:paraId="0EB0CA72" w14:textId="77777777" w:rsidR="00A70F44" w:rsidRPr="00E26EE8" w:rsidRDefault="00A70F44" w:rsidP="00A70F44">
      <w:pPr>
        <w:spacing w:before="0" w:after="150"/>
        <w:jc w:val="left"/>
        <w:rPr>
          <w:rFonts w:ascii="Arial" w:eastAsia="Times New Roman" w:hAnsi="Arial" w:cs="Arial"/>
          <w:i/>
          <w:iCs/>
          <w:color w:val="000000"/>
        </w:rPr>
      </w:pPr>
      <w:r w:rsidRPr="00E26EE8">
        <w:rPr>
          <w:rFonts w:ascii="Arial" w:eastAsia="Times New Roman" w:hAnsi="Arial" w:cs="Arial"/>
          <w:i/>
          <w:iCs/>
          <w:color w:val="000000"/>
        </w:rPr>
        <w:t>f. It will treat each lower tier contract or lower tier subcontract under its Project as a covered lower tier contract for purposes of 2 CFR part 1200 and 2 CFR part 180 if it:</w:t>
      </w:r>
    </w:p>
    <w:p w14:paraId="2F531F6D" w14:textId="77777777" w:rsidR="00A70F44" w:rsidRPr="00E26EE8" w:rsidRDefault="00A70F44" w:rsidP="00B06ACF">
      <w:pPr>
        <w:numPr>
          <w:ilvl w:val="0"/>
          <w:numId w:val="20"/>
        </w:numPr>
        <w:spacing w:before="100" w:beforeAutospacing="1" w:after="100" w:afterAutospacing="1"/>
        <w:jc w:val="left"/>
        <w:rPr>
          <w:rFonts w:ascii="Arial" w:eastAsia="Times New Roman" w:hAnsi="Arial" w:cs="Arial"/>
          <w:i/>
          <w:iCs/>
        </w:rPr>
      </w:pPr>
      <w:r w:rsidRPr="00E26EE8">
        <w:rPr>
          <w:rFonts w:ascii="Arial" w:eastAsia="Times New Roman" w:hAnsi="Arial" w:cs="Arial"/>
          <w:i/>
          <w:iCs/>
        </w:rPr>
        <w:t>Equals or exceeds $25,000,</w:t>
      </w:r>
    </w:p>
    <w:p w14:paraId="22E9724A" w14:textId="77777777" w:rsidR="00A70F44" w:rsidRPr="00E26EE8" w:rsidRDefault="00A70F44" w:rsidP="00B06ACF">
      <w:pPr>
        <w:numPr>
          <w:ilvl w:val="0"/>
          <w:numId w:val="20"/>
        </w:numPr>
        <w:spacing w:before="100" w:beforeAutospacing="1" w:after="100" w:afterAutospacing="1"/>
        <w:jc w:val="left"/>
        <w:rPr>
          <w:rFonts w:ascii="Arial" w:eastAsia="Times New Roman" w:hAnsi="Arial" w:cs="Arial"/>
          <w:i/>
          <w:iCs/>
        </w:rPr>
      </w:pPr>
      <w:r w:rsidRPr="00E26EE8">
        <w:rPr>
          <w:rFonts w:ascii="Arial" w:eastAsia="Times New Roman" w:hAnsi="Arial" w:cs="Arial"/>
          <w:i/>
          <w:iCs/>
        </w:rPr>
        <w:t>Is for audit services, or,</w:t>
      </w:r>
    </w:p>
    <w:p w14:paraId="70D2449E" w14:textId="77777777" w:rsidR="00A70F44" w:rsidRPr="00E26EE8" w:rsidRDefault="00A70F44" w:rsidP="00B06ACF">
      <w:pPr>
        <w:numPr>
          <w:ilvl w:val="0"/>
          <w:numId w:val="20"/>
        </w:numPr>
        <w:spacing w:before="100" w:beforeAutospacing="1" w:after="100" w:afterAutospacing="1"/>
        <w:jc w:val="left"/>
        <w:rPr>
          <w:rFonts w:ascii="Arial" w:eastAsia="Times New Roman" w:hAnsi="Arial" w:cs="Arial"/>
          <w:i/>
          <w:iCs/>
        </w:rPr>
      </w:pPr>
      <w:r w:rsidRPr="00E26EE8">
        <w:rPr>
          <w:rFonts w:ascii="Arial" w:eastAsia="Times New Roman" w:hAnsi="Arial" w:cs="Arial"/>
          <w:i/>
          <w:iCs/>
        </w:rPr>
        <w:t xml:space="preserve">Requires the consent of a </w:t>
      </w:r>
      <w:proofErr w:type="gramStart"/>
      <w:r w:rsidRPr="00E26EE8">
        <w:rPr>
          <w:rFonts w:ascii="Arial" w:eastAsia="Times New Roman" w:hAnsi="Arial" w:cs="Arial"/>
          <w:i/>
          <w:iCs/>
        </w:rPr>
        <w:t>Federal</w:t>
      </w:r>
      <w:proofErr w:type="gramEnd"/>
      <w:r w:rsidRPr="00E26EE8">
        <w:rPr>
          <w:rFonts w:ascii="Arial" w:eastAsia="Times New Roman" w:hAnsi="Arial" w:cs="Arial"/>
          <w:i/>
          <w:iCs/>
        </w:rPr>
        <w:t xml:space="preserve"> official, and</w:t>
      </w:r>
    </w:p>
    <w:p w14:paraId="4D9F4308" w14:textId="77777777" w:rsidR="00A70F44" w:rsidRPr="00E26EE8" w:rsidRDefault="00A70F44" w:rsidP="00A70F44">
      <w:pPr>
        <w:spacing w:before="0" w:after="150"/>
        <w:jc w:val="left"/>
        <w:rPr>
          <w:rFonts w:ascii="Arial" w:eastAsia="Times New Roman" w:hAnsi="Arial" w:cs="Arial"/>
          <w:i/>
          <w:iCs/>
          <w:color w:val="000000"/>
        </w:rPr>
      </w:pPr>
      <w:r w:rsidRPr="00E26EE8">
        <w:rPr>
          <w:rFonts w:ascii="Arial" w:eastAsia="Times New Roman" w:hAnsi="Arial" w:cs="Arial"/>
          <w:i/>
          <w:iCs/>
          <w:color w:val="000000"/>
        </w:rPr>
        <w:t>g. It will require that each covered lower tier contractor and subcontractor:</w:t>
      </w:r>
    </w:p>
    <w:p w14:paraId="71DB5774" w14:textId="77777777" w:rsidR="00A70F44" w:rsidRPr="00E26EE8" w:rsidRDefault="00A70F44" w:rsidP="00B06ACF">
      <w:pPr>
        <w:numPr>
          <w:ilvl w:val="0"/>
          <w:numId w:val="21"/>
        </w:numPr>
        <w:spacing w:before="100" w:beforeAutospacing="1" w:after="100" w:afterAutospacing="1"/>
        <w:jc w:val="left"/>
        <w:rPr>
          <w:rFonts w:ascii="Arial" w:eastAsia="Times New Roman" w:hAnsi="Arial" w:cs="Arial"/>
          <w:i/>
          <w:iCs/>
        </w:rPr>
      </w:pPr>
      <w:r w:rsidRPr="00E26EE8">
        <w:rPr>
          <w:rFonts w:ascii="Arial" w:eastAsia="Times New Roman" w:hAnsi="Arial" w:cs="Arial"/>
          <w:i/>
          <w:iCs/>
        </w:rPr>
        <w:t>Comply and facilitate compliance with the Federal requirements of 2 CFR parts 180 and 1200, and</w:t>
      </w:r>
    </w:p>
    <w:p w14:paraId="06B6FD46" w14:textId="77777777" w:rsidR="00A70F44" w:rsidRPr="00E26EE8" w:rsidRDefault="00A70F44" w:rsidP="00B06ACF">
      <w:pPr>
        <w:numPr>
          <w:ilvl w:val="0"/>
          <w:numId w:val="21"/>
        </w:numPr>
        <w:spacing w:before="100" w:beforeAutospacing="1" w:after="100" w:afterAutospacing="1"/>
        <w:jc w:val="left"/>
        <w:rPr>
          <w:rFonts w:ascii="Arial" w:eastAsia="Times New Roman" w:hAnsi="Arial" w:cs="Arial"/>
          <w:i/>
          <w:iCs/>
        </w:rPr>
      </w:pPr>
      <w:r w:rsidRPr="00E26EE8">
        <w:rPr>
          <w:rFonts w:ascii="Arial" w:eastAsia="Times New Roman" w:hAnsi="Arial" w:cs="Arial"/>
          <w:i/>
          <w:iCs/>
        </w:rPr>
        <w:t>Assure that each lower tier participant in its Project is not presently declared by any Federal department or agency to be:</w:t>
      </w:r>
    </w:p>
    <w:p w14:paraId="351F0AEC" w14:textId="77777777" w:rsidR="00A70F44" w:rsidRPr="00E26EE8" w:rsidRDefault="00A70F44" w:rsidP="00B06ACF">
      <w:pPr>
        <w:numPr>
          <w:ilvl w:val="1"/>
          <w:numId w:val="21"/>
        </w:numPr>
        <w:spacing w:before="100" w:beforeAutospacing="1" w:after="100" w:afterAutospacing="1"/>
        <w:jc w:val="left"/>
        <w:rPr>
          <w:rFonts w:ascii="Arial" w:eastAsia="Times New Roman" w:hAnsi="Arial" w:cs="Arial"/>
          <w:i/>
          <w:iCs/>
        </w:rPr>
      </w:pPr>
      <w:r w:rsidRPr="00E26EE8">
        <w:rPr>
          <w:rFonts w:ascii="Arial" w:eastAsia="Times New Roman" w:hAnsi="Arial" w:cs="Arial"/>
          <w:i/>
          <w:iCs/>
        </w:rPr>
        <w:t>Debarred from participation in its federally funded Project,</w:t>
      </w:r>
    </w:p>
    <w:p w14:paraId="02F2C4D3" w14:textId="77777777" w:rsidR="00A70F44" w:rsidRPr="00E26EE8" w:rsidRDefault="00A70F44" w:rsidP="00B06ACF">
      <w:pPr>
        <w:numPr>
          <w:ilvl w:val="1"/>
          <w:numId w:val="21"/>
        </w:numPr>
        <w:spacing w:before="100" w:beforeAutospacing="1" w:after="100" w:afterAutospacing="1"/>
        <w:jc w:val="left"/>
        <w:rPr>
          <w:rFonts w:ascii="Arial" w:eastAsia="Times New Roman" w:hAnsi="Arial" w:cs="Arial"/>
          <w:i/>
          <w:iCs/>
        </w:rPr>
      </w:pPr>
      <w:r w:rsidRPr="00E26EE8">
        <w:rPr>
          <w:rFonts w:ascii="Arial" w:eastAsia="Times New Roman" w:hAnsi="Arial" w:cs="Arial"/>
          <w:i/>
          <w:iCs/>
        </w:rPr>
        <w:t>Suspended from participation in its federally funded Project,</w:t>
      </w:r>
    </w:p>
    <w:p w14:paraId="367571E6" w14:textId="77777777" w:rsidR="00A70F44" w:rsidRPr="00E26EE8" w:rsidRDefault="00A70F44" w:rsidP="00B06ACF">
      <w:pPr>
        <w:numPr>
          <w:ilvl w:val="1"/>
          <w:numId w:val="21"/>
        </w:numPr>
        <w:spacing w:before="100" w:beforeAutospacing="1" w:after="100" w:afterAutospacing="1"/>
        <w:jc w:val="left"/>
        <w:rPr>
          <w:rFonts w:ascii="Arial" w:eastAsia="Times New Roman" w:hAnsi="Arial" w:cs="Arial"/>
          <w:i/>
          <w:iCs/>
        </w:rPr>
      </w:pPr>
      <w:r w:rsidRPr="00E26EE8">
        <w:rPr>
          <w:rFonts w:ascii="Arial" w:eastAsia="Times New Roman" w:hAnsi="Arial" w:cs="Arial"/>
          <w:i/>
          <w:iCs/>
        </w:rPr>
        <w:t>Proposed for debarment from participation in its federally funded Project,</w:t>
      </w:r>
    </w:p>
    <w:p w14:paraId="529F5494" w14:textId="77777777" w:rsidR="00A70F44" w:rsidRPr="00E26EE8" w:rsidRDefault="00A70F44" w:rsidP="00B06ACF">
      <w:pPr>
        <w:numPr>
          <w:ilvl w:val="1"/>
          <w:numId w:val="21"/>
        </w:numPr>
        <w:spacing w:before="100" w:beforeAutospacing="1" w:after="100" w:afterAutospacing="1"/>
        <w:jc w:val="left"/>
        <w:rPr>
          <w:rFonts w:ascii="Arial" w:eastAsia="Times New Roman" w:hAnsi="Arial" w:cs="Arial"/>
          <w:i/>
          <w:iCs/>
        </w:rPr>
      </w:pPr>
      <w:r w:rsidRPr="00E26EE8">
        <w:rPr>
          <w:rFonts w:ascii="Arial" w:eastAsia="Times New Roman" w:hAnsi="Arial" w:cs="Arial"/>
          <w:i/>
          <w:iCs/>
        </w:rPr>
        <w:t>Declared ineligible to participate in its federally funded Project,</w:t>
      </w:r>
    </w:p>
    <w:p w14:paraId="457CA24F" w14:textId="77777777" w:rsidR="00A70F44" w:rsidRPr="00E26EE8" w:rsidRDefault="00A70F44" w:rsidP="00B06ACF">
      <w:pPr>
        <w:numPr>
          <w:ilvl w:val="1"/>
          <w:numId w:val="21"/>
        </w:numPr>
        <w:spacing w:before="100" w:beforeAutospacing="1" w:after="100" w:afterAutospacing="1"/>
        <w:jc w:val="left"/>
        <w:rPr>
          <w:rFonts w:ascii="Arial" w:eastAsia="Times New Roman" w:hAnsi="Arial" w:cs="Arial"/>
          <w:i/>
          <w:iCs/>
        </w:rPr>
      </w:pPr>
      <w:r w:rsidRPr="00E26EE8">
        <w:rPr>
          <w:rFonts w:ascii="Arial" w:eastAsia="Times New Roman" w:hAnsi="Arial" w:cs="Arial"/>
          <w:i/>
          <w:iCs/>
        </w:rPr>
        <w:t>Voluntarily excluded from participation in its federally funded Project, or</w:t>
      </w:r>
    </w:p>
    <w:p w14:paraId="596B83CB" w14:textId="77777777" w:rsidR="00A70F44" w:rsidRPr="00E26EE8" w:rsidRDefault="00A70F44" w:rsidP="00B06ACF">
      <w:pPr>
        <w:numPr>
          <w:ilvl w:val="1"/>
          <w:numId w:val="21"/>
        </w:numPr>
        <w:spacing w:before="100" w:beforeAutospacing="1" w:after="100" w:afterAutospacing="1"/>
        <w:jc w:val="left"/>
        <w:rPr>
          <w:rFonts w:ascii="Arial" w:eastAsia="Times New Roman" w:hAnsi="Arial" w:cs="Arial"/>
          <w:i/>
          <w:iCs/>
        </w:rPr>
      </w:pPr>
      <w:r w:rsidRPr="00E26EE8">
        <w:rPr>
          <w:rFonts w:ascii="Arial" w:eastAsia="Times New Roman" w:hAnsi="Arial" w:cs="Arial"/>
          <w:i/>
          <w:iCs/>
        </w:rPr>
        <w:t>Disqualified from participation in its federally funded Project, and</w:t>
      </w:r>
    </w:p>
    <w:p w14:paraId="0CABED73" w14:textId="77777777" w:rsidR="00A70F44" w:rsidRPr="00E26EE8" w:rsidRDefault="00A70F44" w:rsidP="00A70F44">
      <w:pPr>
        <w:spacing w:before="0" w:after="150"/>
        <w:jc w:val="left"/>
        <w:rPr>
          <w:rFonts w:ascii="Arial" w:eastAsia="Times New Roman" w:hAnsi="Arial" w:cs="Arial"/>
          <w:i/>
          <w:iCs/>
          <w:color w:val="000000"/>
        </w:rPr>
      </w:pPr>
      <w:r w:rsidRPr="00E26EE8">
        <w:rPr>
          <w:rFonts w:ascii="Arial" w:eastAsia="Times New Roman" w:hAnsi="Arial" w:cs="Arial"/>
          <w:i/>
          <w:iCs/>
          <w:color w:val="000000"/>
        </w:rPr>
        <w:t xml:space="preserve">(3) It will provide a written explanation as indicated on a page attached in FTA’s </w:t>
      </w:r>
      <w:proofErr w:type="spellStart"/>
      <w:r w:rsidRPr="00E26EE8">
        <w:rPr>
          <w:rFonts w:ascii="Arial" w:eastAsia="Times New Roman" w:hAnsi="Arial" w:cs="Arial"/>
          <w:i/>
          <w:iCs/>
          <w:color w:val="000000"/>
        </w:rPr>
        <w:t>TrAMS</w:t>
      </w:r>
      <w:proofErr w:type="spellEnd"/>
      <w:r w:rsidRPr="00E26EE8">
        <w:rPr>
          <w:rFonts w:ascii="Arial" w:eastAsia="Times New Roman" w:hAnsi="Arial" w:cs="Arial"/>
          <w:i/>
          <w:iCs/>
          <w:color w:val="000000"/>
        </w:rPr>
        <w:t xml:space="preserve"> platform or the Signature Page if it or any of its principals, including any of its first tier Subrecipients or its Third-Party Participants at a lower tier, is unable to certify compliance with the preceding statements in this Certification Group.</w:t>
      </w:r>
    </w:p>
    <w:p w14:paraId="3AC0FB11" w14:textId="77777777" w:rsidR="00A70F44" w:rsidRPr="00E26EE8" w:rsidRDefault="00A70F44" w:rsidP="00A70F44">
      <w:pPr>
        <w:spacing w:before="0" w:after="150"/>
        <w:jc w:val="left"/>
        <w:rPr>
          <w:rFonts w:ascii="Arial" w:eastAsia="Times New Roman" w:hAnsi="Arial" w:cs="Arial"/>
          <w:i/>
          <w:iCs/>
          <w:color w:val="000000"/>
        </w:rPr>
      </w:pPr>
      <w:r w:rsidRPr="00E26EE8">
        <w:rPr>
          <w:rFonts w:ascii="Arial" w:eastAsia="Times New Roman" w:hAnsi="Arial" w:cs="Arial"/>
          <w:i/>
          <w:iCs/>
          <w:color w:val="000000"/>
        </w:rPr>
        <w:t> </w:t>
      </w:r>
    </w:p>
    <w:p w14:paraId="186C8E0D" w14:textId="77777777" w:rsidR="00A70F44" w:rsidRPr="00E26EE8" w:rsidRDefault="00A70F44" w:rsidP="00A70F44">
      <w:pPr>
        <w:spacing w:before="15" w:after="15"/>
        <w:ind w:left="15" w:right="15"/>
        <w:jc w:val="left"/>
        <w:rPr>
          <w:rFonts w:ascii="Arial" w:eastAsia="Times New Roman" w:hAnsi="Arial" w:cs="Arial"/>
          <w:b/>
          <w:bCs/>
          <w:i/>
          <w:iCs/>
          <w:color w:val="000000"/>
        </w:rPr>
      </w:pPr>
      <w:r w:rsidRPr="00E26EE8">
        <w:rPr>
          <w:rFonts w:ascii="Arial" w:eastAsia="Times New Roman" w:hAnsi="Arial" w:cs="Arial"/>
          <w:b/>
          <w:bCs/>
          <w:i/>
          <w:iCs/>
          <w:color w:val="000000"/>
          <w:u w:val="single"/>
        </w:rPr>
        <w:t>Certification</w:t>
      </w:r>
    </w:p>
    <w:p w14:paraId="17923828" w14:textId="06A3C7F0" w:rsidR="00A70F44" w:rsidRPr="00E26EE8" w:rsidRDefault="00182DA6" w:rsidP="00A70F44">
      <w:pPr>
        <w:spacing w:before="0" w:after="150"/>
        <w:jc w:val="left"/>
        <w:rPr>
          <w:rFonts w:ascii="Arial" w:eastAsia="Times New Roman" w:hAnsi="Arial" w:cs="Arial"/>
          <w:i/>
          <w:iCs/>
          <w:color w:val="000000"/>
        </w:rPr>
      </w:pPr>
      <w:r w:rsidRPr="00E26EE8">
        <w:rPr>
          <w:rFonts w:ascii="Arial" w:eastAsia="Times New Roman" w:hAnsi="Arial" w:cs="Arial"/>
          <w:i/>
          <w:iCs/>
          <w:color w:val="000000"/>
        </w:rPr>
        <w:t>Contractor:</w:t>
      </w:r>
      <w:r w:rsidRPr="00E26EE8">
        <w:rPr>
          <w:rFonts w:ascii="Arial" w:eastAsia="Times New Roman" w:hAnsi="Arial" w:cs="Arial"/>
          <w:i/>
          <w:iCs/>
          <w:color w:val="000000"/>
          <w:bdr w:val="none" w:sz="0" w:space="0" w:color="auto" w:frame="1"/>
          <w:shd w:val="clear" w:color="auto" w:fill="F7F4F0"/>
        </w:rPr>
        <w:t xml:space="preserve"> _</w:t>
      </w:r>
      <w:r w:rsidR="00A70F44" w:rsidRPr="00E26EE8">
        <w:rPr>
          <w:rFonts w:ascii="Arial" w:eastAsia="Times New Roman" w:hAnsi="Arial" w:cs="Arial"/>
          <w:i/>
          <w:iCs/>
          <w:color w:val="000000"/>
          <w:bdr w:val="none" w:sz="0" w:space="0" w:color="auto" w:frame="1"/>
          <w:shd w:val="clear" w:color="auto" w:fill="F7F4F0"/>
        </w:rPr>
        <w:t>_______</w:t>
      </w:r>
      <w:bookmarkStart w:id="92" w:name="_Hlk205275386"/>
      <w:r w:rsidR="00A70F44" w:rsidRPr="00E26EE8">
        <w:rPr>
          <w:rFonts w:ascii="Arial" w:eastAsia="Times New Roman" w:hAnsi="Arial" w:cs="Arial"/>
          <w:i/>
          <w:iCs/>
          <w:color w:val="000000"/>
          <w:bdr w:val="none" w:sz="0" w:space="0" w:color="auto" w:frame="1"/>
          <w:shd w:val="clear" w:color="auto" w:fill="F7F4F0"/>
        </w:rPr>
        <w:t>__________________________________________________________</w:t>
      </w:r>
      <w:bookmarkEnd w:id="92"/>
    </w:p>
    <w:p w14:paraId="5F81092E" w14:textId="5D5BC4BA" w:rsidR="00A70F44" w:rsidRPr="00E26EE8" w:rsidRDefault="00A70F44" w:rsidP="00A70F44">
      <w:pPr>
        <w:spacing w:before="0" w:after="150"/>
        <w:jc w:val="left"/>
        <w:rPr>
          <w:rFonts w:ascii="Arial" w:eastAsia="Times New Roman" w:hAnsi="Arial" w:cs="Arial"/>
          <w:i/>
          <w:iCs/>
          <w:color w:val="000000"/>
        </w:rPr>
      </w:pPr>
      <w:r w:rsidRPr="00E26EE8">
        <w:rPr>
          <w:rFonts w:ascii="Arial" w:eastAsia="Times New Roman" w:hAnsi="Arial" w:cs="Arial"/>
          <w:i/>
          <w:iCs/>
          <w:color w:val="000000"/>
        </w:rPr>
        <w:t>Signature of Authorized Official:</w:t>
      </w:r>
      <w:proofErr w:type="gramStart"/>
      <w:r w:rsidRPr="00E26EE8">
        <w:rPr>
          <w:rFonts w:ascii="Arial" w:eastAsia="Times New Roman" w:hAnsi="Arial" w:cs="Arial"/>
          <w:i/>
          <w:iCs/>
          <w:color w:val="000000"/>
          <w:bdr w:val="none" w:sz="0" w:space="0" w:color="auto" w:frame="1"/>
          <w:shd w:val="clear" w:color="auto" w:fill="F7F4F0"/>
        </w:rPr>
        <w:t>____________________________________________Date_______/_______</w:t>
      </w:r>
      <w:r w:rsidRPr="00E26EE8">
        <w:rPr>
          <w:rFonts w:ascii="Arial" w:eastAsia="Times New Roman" w:hAnsi="Arial" w:cs="Arial"/>
          <w:i/>
          <w:iCs/>
          <w:color w:val="000000"/>
        </w:rPr>
        <w:t>/</w:t>
      </w:r>
      <w:proofErr w:type="gramEnd"/>
      <w:r w:rsidRPr="00E26EE8">
        <w:rPr>
          <w:rFonts w:ascii="Arial" w:eastAsia="Times New Roman" w:hAnsi="Arial" w:cs="Arial"/>
          <w:i/>
          <w:iCs/>
          <w:color w:val="000000"/>
          <w:bdr w:val="none" w:sz="0" w:space="0" w:color="auto" w:frame="1"/>
          <w:shd w:val="clear" w:color="auto" w:fill="F7F4F0"/>
        </w:rPr>
        <w:t>_______</w:t>
      </w:r>
    </w:p>
    <w:p w14:paraId="73A99B13" w14:textId="36F60B9A" w:rsidR="00A70F44" w:rsidRPr="00E26EE8" w:rsidRDefault="00A70F44" w:rsidP="00A70F44">
      <w:pPr>
        <w:spacing w:before="0" w:after="160"/>
        <w:jc w:val="left"/>
        <w:rPr>
          <w:rFonts w:ascii="Arial" w:eastAsia="Times New Roman" w:hAnsi="Arial" w:cs="Arial"/>
          <w:i/>
          <w:iCs/>
          <w:color w:val="000000"/>
        </w:rPr>
      </w:pPr>
      <w:r w:rsidRPr="00E26EE8">
        <w:rPr>
          <w:rFonts w:ascii="Arial" w:eastAsia="Times New Roman" w:hAnsi="Arial" w:cs="Arial"/>
          <w:i/>
          <w:iCs/>
          <w:color w:val="000000"/>
          <w:shd w:val="clear" w:color="auto" w:fill="FFFFFF"/>
        </w:rPr>
        <w:t xml:space="preserve">Name and Title of Contractor's Authorized </w:t>
      </w:r>
      <w:r w:rsidR="006A1ECE" w:rsidRPr="00E26EE8">
        <w:rPr>
          <w:rFonts w:ascii="Arial" w:eastAsia="Times New Roman" w:hAnsi="Arial" w:cs="Arial"/>
          <w:i/>
          <w:iCs/>
          <w:color w:val="000000"/>
          <w:shd w:val="clear" w:color="auto" w:fill="FFFFFF"/>
        </w:rPr>
        <w:t>Official:</w:t>
      </w:r>
      <w:r w:rsidR="006A1ECE" w:rsidRPr="00E26EE8">
        <w:rPr>
          <w:rFonts w:ascii="Arial" w:eastAsia="Times New Roman" w:hAnsi="Arial" w:cs="Arial"/>
          <w:i/>
          <w:iCs/>
          <w:color w:val="000000"/>
          <w:bdr w:val="none" w:sz="0" w:space="0" w:color="auto" w:frame="1"/>
          <w:shd w:val="clear" w:color="auto" w:fill="F7F4F0"/>
        </w:rPr>
        <w:t xml:space="preserve"> _</w:t>
      </w:r>
      <w:r w:rsidR="00182DA6" w:rsidRPr="00E26EE8">
        <w:rPr>
          <w:rFonts w:ascii="Arial" w:eastAsia="Times New Roman" w:hAnsi="Arial" w:cs="Arial"/>
          <w:i/>
          <w:iCs/>
          <w:color w:val="000000"/>
          <w:bdr w:val="none" w:sz="0" w:space="0" w:color="auto" w:frame="1"/>
          <w:shd w:val="clear" w:color="auto" w:fill="F7F4F0"/>
        </w:rPr>
        <w:t>___________________________________</w:t>
      </w:r>
      <w:r w:rsidRPr="00E26EE8">
        <w:rPr>
          <w:rFonts w:ascii="Arial" w:eastAsia="Times New Roman" w:hAnsi="Arial" w:cs="Arial"/>
          <w:i/>
          <w:iCs/>
          <w:color w:val="000000"/>
          <w:bdr w:val="none" w:sz="0" w:space="0" w:color="auto" w:frame="1"/>
          <w:shd w:val="clear" w:color="auto" w:fill="F7F4F0"/>
        </w:rPr>
        <w:br/>
      </w:r>
    </w:p>
    <w:p w14:paraId="426718BC" w14:textId="03C52BEF" w:rsidR="00FB0FF8" w:rsidRPr="00E26EE8" w:rsidRDefault="00FB0FF8" w:rsidP="00CF167E">
      <w:pPr>
        <w:spacing w:before="0" w:after="160"/>
        <w:jc w:val="left"/>
        <w:rPr>
          <w:rFonts w:ascii="Arial" w:eastAsia="Times New Roman" w:hAnsi="Arial" w:cs="Arial"/>
          <w:i/>
          <w:iCs/>
          <w:color w:val="000000"/>
        </w:rPr>
      </w:pPr>
    </w:p>
    <w:p w14:paraId="35BAC7F5" w14:textId="77777777" w:rsidR="00182DA6" w:rsidRPr="00E26EE8" w:rsidRDefault="00182DA6" w:rsidP="00182DA6">
      <w:pPr>
        <w:spacing w:before="15" w:after="15"/>
        <w:ind w:left="15" w:right="15"/>
        <w:jc w:val="center"/>
        <w:rPr>
          <w:rFonts w:ascii="Arial" w:eastAsia="Times New Roman" w:hAnsi="Arial" w:cs="Arial"/>
          <w:b/>
          <w:bCs/>
          <w:i/>
          <w:iCs/>
          <w:color w:val="000000"/>
          <w:sz w:val="28"/>
          <w:szCs w:val="28"/>
        </w:rPr>
      </w:pPr>
      <w:r w:rsidRPr="00E26EE8">
        <w:rPr>
          <w:rFonts w:ascii="Arial" w:eastAsia="Times New Roman" w:hAnsi="Arial" w:cs="Arial"/>
          <w:b/>
          <w:bCs/>
          <w:i/>
          <w:iCs/>
          <w:color w:val="000000"/>
          <w:sz w:val="28"/>
          <w:szCs w:val="28"/>
        </w:rPr>
        <w:t>CERTIFICATION AND RESTRICTIONS ON LOBBYING</w:t>
      </w:r>
    </w:p>
    <w:p w14:paraId="5995D8C5" w14:textId="77777777" w:rsidR="00182DA6" w:rsidRPr="00E26EE8" w:rsidRDefault="00E37243" w:rsidP="00182DA6">
      <w:pPr>
        <w:spacing w:before="300" w:after="300"/>
        <w:jc w:val="center"/>
        <w:rPr>
          <w:rFonts w:ascii="Times New Roman" w:eastAsia="Times New Roman" w:hAnsi="Times New Roman" w:cs="Times New Roman"/>
          <w:i/>
          <w:iCs/>
          <w:sz w:val="24"/>
          <w:szCs w:val="24"/>
        </w:rPr>
      </w:pPr>
      <w:r>
        <w:rPr>
          <w:rFonts w:ascii="Times New Roman" w:eastAsia="Times New Roman" w:hAnsi="Times New Roman" w:cs="Times New Roman"/>
          <w:i/>
          <w:iCs/>
          <w:sz w:val="24"/>
          <w:szCs w:val="24"/>
        </w:rPr>
        <w:pict w14:anchorId="0886C831">
          <v:rect id="_x0000_i1026" style="width:0;height:0" o:hralign="center" o:hrstd="t" o:hr="t" fillcolor="#a0a0a0" stroked="f"/>
        </w:pict>
      </w:r>
    </w:p>
    <w:p w14:paraId="64A9E471" w14:textId="686C3AFA" w:rsidR="00182DA6" w:rsidRPr="00E26EE8" w:rsidRDefault="00182DA6" w:rsidP="00182DA6">
      <w:pPr>
        <w:spacing w:before="0" w:after="150"/>
        <w:jc w:val="left"/>
        <w:rPr>
          <w:rFonts w:ascii="Times New Roman" w:eastAsia="Times New Roman" w:hAnsi="Times New Roman" w:cs="Times New Roman"/>
          <w:i/>
          <w:iCs/>
          <w:color w:val="000000"/>
          <w:sz w:val="24"/>
          <w:szCs w:val="24"/>
        </w:rPr>
      </w:pPr>
      <w:r w:rsidRPr="00E26EE8">
        <w:rPr>
          <w:rFonts w:ascii="Times New Roman" w:eastAsia="Times New Roman" w:hAnsi="Times New Roman" w:cs="Times New Roman"/>
          <w:i/>
          <w:iCs/>
          <w:color w:val="000000"/>
          <w:sz w:val="24"/>
          <w:szCs w:val="24"/>
        </w:rPr>
        <w:t>I,</w:t>
      </w:r>
      <w:r w:rsidRPr="00E26EE8">
        <w:rPr>
          <w:rFonts w:ascii="Arial" w:eastAsia="Times New Roman" w:hAnsi="Arial" w:cs="Arial"/>
          <w:i/>
          <w:iCs/>
          <w:color w:val="000000"/>
          <w:bdr w:val="none" w:sz="0" w:space="0" w:color="auto" w:frame="1"/>
          <w:shd w:val="clear" w:color="auto" w:fill="F7F4F0"/>
        </w:rPr>
        <w:t>_______________________________________________________________</w:t>
      </w:r>
      <w:r w:rsidRPr="00E26EE8">
        <w:rPr>
          <w:rFonts w:ascii="Times New Roman" w:eastAsia="Times New Roman" w:hAnsi="Times New Roman" w:cs="Times New Roman"/>
          <w:i/>
          <w:iCs/>
          <w:color w:val="000000"/>
          <w:sz w:val="24"/>
          <w:szCs w:val="24"/>
        </w:rPr>
        <w:t>hereby certify</w:t>
      </w:r>
      <w:r w:rsidRPr="00E26EE8">
        <w:rPr>
          <w:rFonts w:ascii="Times New Roman" w:eastAsia="Times New Roman" w:hAnsi="Times New Roman" w:cs="Times New Roman"/>
          <w:i/>
          <w:iCs/>
          <w:color w:val="000000"/>
          <w:sz w:val="24"/>
          <w:szCs w:val="24"/>
        </w:rPr>
        <w:br/>
        <w:t>                                                                                       (Name and title of official)</w:t>
      </w:r>
    </w:p>
    <w:p w14:paraId="64ADABF3" w14:textId="15437091" w:rsidR="00182DA6" w:rsidRPr="00E26EE8" w:rsidRDefault="00182DA6" w:rsidP="00182DA6">
      <w:pPr>
        <w:spacing w:before="0" w:after="150"/>
        <w:jc w:val="left"/>
        <w:rPr>
          <w:rFonts w:ascii="Times New Roman" w:eastAsia="Times New Roman" w:hAnsi="Times New Roman" w:cs="Times New Roman"/>
          <w:i/>
          <w:iCs/>
          <w:color w:val="000000"/>
          <w:sz w:val="24"/>
          <w:szCs w:val="24"/>
        </w:rPr>
      </w:pPr>
      <w:r w:rsidRPr="00E26EE8">
        <w:rPr>
          <w:rFonts w:ascii="Times New Roman" w:eastAsia="Times New Roman" w:hAnsi="Times New Roman" w:cs="Times New Roman"/>
          <w:i/>
          <w:iCs/>
          <w:color w:val="000000"/>
          <w:sz w:val="24"/>
          <w:szCs w:val="24"/>
        </w:rPr>
        <w:t>On behalf of </w:t>
      </w:r>
      <w:r w:rsidRPr="00E26EE8">
        <w:rPr>
          <w:rFonts w:ascii="Arial" w:eastAsia="Times New Roman" w:hAnsi="Arial" w:cs="Arial"/>
          <w:i/>
          <w:iCs/>
          <w:color w:val="000000"/>
          <w:bdr w:val="none" w:sz="0" w:space="0" w:color="auto" w:frame="1"/>
          <w:shd w:val="clear" w:color="auto" w:fill="F7F4F0"/>
        </w:rPr>
        <w:t>_____________________________________________________________________</w:t>
      </w:r>
      <w:r w:rsidRPr="00E26EE8">
        <w:rPr>
          <w:rFonts w:ascii="Times New Roman" w:eastAsia="Times New Roman" w:hAnsi="Times New Roman" w:cs="Times New Roman"/>
          <w:i/>
          <w:iCs/>
          <w:color w:val="000000"/>
          <w:sz w:val="24"/>
          <w:szCs w:val="24"/>
        </w:rPr>
        <w:t>that:</w:t>
      </w:r>
      <w:r w:rsidRPr="00E26EE8">
        <w:rPr>
          <w:rFonts w:ascii="Times New Roman" w:eastAsia="Times New Roman" w:hAnsi="Times New Roman" w:cs="Times New Roman"/>
          <w:i/>
          <w:iCs/>
          <w:color w:val="000000"/>
          <w:sz w:val="24"/>
          <w:szCs w:val="24"/>
        </w:rPr>
        <w:br/>
        <w:t>                                                                                        (Name of Bidder/Company Name)</w:t>
      </w:r>
    </w:p>
    <w:p w14:paraId="75AA6E81" w14:textId="77777777" w:rsidR="00182DA6" w:rsidRPr="00E26EE8" w:rsidRDefault="00182DA6" w:rsidP="00182DA6">
      <w:pPr>
        <w:spacing w:before="0" w:after="150"/>
        <w:jc w:val="left"/>
        <w:rPr>
          <w:rFonts w:ascii="Times New Roman" w:eastAsia="Times New Roman" w:hAnsi="Times New Roman" w:cs="Times New Roman"/>
          <w:i/>
          <w:iCs/>
          <w:color w:val="000000"/>
          <w:sz w:val="24"/>
          <w:szCs w:val="24"/>
        </w:rPr>
      </w:pPr>
      <w:r w:rsidRPr="00E26EE8">
        <w:rPr>
          <w:rFonts w:ascii="Times New Roman" w:eastAsia="Times New Roman" w:hAnsi="Times New Roman" w:cs="Times New Roman"/>
          <w:i/>
          <w:iCs/>
          <w:color w:val="000000"/>
          <w:sz w:val="24"/>
          <w:szCs w:val="24"/>
        </w:rPr>
        <w:lastRenderedPageBreak/>
        <w:t> </w:t>
      </w:r>
    </w:p>
    <w:p w14:paraId="265E33EA" w14:textId="77777777" w:rsidR="00182DA6" w:rsidRPr="00E26EE8" w:rsidRDefault="00182DA6" w:rsidP="00B06ACF">
      <w:pPr>
        <w:numPr>
          <w:ilvl w:val="0"/>
          <w:numId w:val="22"/>
        </w:numPr>
        <w:pBdr>
          <w:top w:val="single" w:sz="6" w:space="0" w:color="DDDDDD"/>
          <w:left w:val="single" w:sz="6" w:space="0" w:color="DDDDDD"/>
          <w:bottom w:val="single" w:sz="6" w:space="0" w:color="DDDDDD"/>
          <w:right w:val="single" w:sz="6" w:space="0" w:color="DDDDDD"/>
        </w:pBdr>
        <w:spacing w:before="0"/>
        <w:jc w:val="left"/>
        <w:rPr>
          <w:rFonts w:ascii="Times New Roman" w:eastAsia="Times New Roman" w:hAnsi="Times New Roman" w:cs="Times New Roman"/>
          <w:i/>
          <w:iCs/>
          <w:sz w:val="24"/>
          <w:szCs w:val="24"/>
        </w:rPr>
      </w:pPr>
      <w:r w:rsidRPr="00E26EE8">
        <w:rPr>
          <w:rFonts w:ascii="Times New Roman" w:eastAsia="Times New Roman" w:hAnsi="Times New Roman" w:cs="Times New Roman"/>
          <w:i/>
          <w:iCs/>
          <w:sz w:val="24"/>
          <w:szCs w:val="24"/>
        </w:rPr>
        <w:t>No federal appropriated funds have been paid or will be paid, by or on behalf of the undersigned, to any person for influencing or attempting to influence an officer or employee of any agency, a Member of Congress, and officer or employee of Congress, or an employee of a Member of Congress in connection with the awarding of any federal contract, the making of any federal grant, the making of any federal loan, the entering into of any cooperative agreement, and the extension, continuation, renewal, amendment, or modification of any federal contract, grant, loan, or cooperative agreement.</w:t>
      </w:r>
    </w:p>
    <w:p w14:paraId="06FA64F7" w14:textId="77777777" w:rsidR="00182DA6" w:rsidRPr="00E26EE8" w:rsidRDefault="00182DA6" w:rsidP="00182DA6">
      <w:pPr>
        <w:spacing w:before="0" w:after="150"/>
        <w:jc w:val="left"/>
        <w:rPr>
          <w:rFonts w:ascii="Times New Roman" w:eastAsia="Times New Roman" w:hAnsi="Times New Roman" w:cs="Times New Roman"/>
          <w:i/>
          <w:iCs/>
          <w:color w:val="000000"/>
          <w:sz w:val="24"/>
          <w:szCs w:val="24"/>
        </w:rPr>
      </w:pPr>
      <w:r w:rsidRPr="00E26EE8">
        <w:rPr>
          <w:rFonts w:ascii="Times New Roman" w:eastAsia="Times New Roman" w:hAnsi="Times New Roman" w:cs="Times New Roman"/>
          <w:i/>
          <w:iCs/>
          <w:color w:val="000000"/>
          <w:sz w:val="24"/>
          <w:szCs w:val="24"/>
        </w:rPr>
        <w:t> </w:t>
      </w:r>
    </w:p>
    <w:p w14:paraId="4EFFF9BF" w14:textId="77777777" w:rsidR="00182DA6" w:rsidRPr="00E26EE8" w:rsidRDefault="00182DA6" w:rsidP="00B06ACF">
      <w:pPr>
        <w:numPr>
          <w:ilvl w:val="0"/>
          <w:numId w:val="23"/>
        </w:numPr>
        <w:pBdr>
          <w:top w:val="single" w:sz="6" w:space="0" w:color="DDDDDD"/>
          <w:left w:val="single" w:sz="6" w:space="0" w:color="DDDDDD"/>
          <w:bottom w:val="single" w:sz="6" w:space="0" w:color="DDDDDD"/>
          <w:right w:val="single" w:sz="6" w:space="0" w:color="DDDDDD"/>
        </w:pBdr>
        <w:spacing w:before="0"/>
        <w:jc w:val="left"/>
        <w:rPr>
          <w:rFonts w:ascii="Times New Roman" w:eastAsia="Times New Roman" w:hAnsi="Times New Roman" w:cs="Times New Roman"/>
          <w:i/>
          <w:iCs/>
          <w:sz w:val="24"/>
          <w:szCs w:val="24"/>
        </w:rPr>
      </w:pPr>
      <w:r w:rsidRPr="00E26EE8">
        <w:rPr>
          <w:rFonts w:ascii="Times New Roman" w:eastAsia="Times New Roman" w:hAnsi="Times New Roman" w:cs="Times New Roman"/>
          <w:i/>
          <w:iCs/>
          <w:sz w:val="24"/>
          <w:szCs w:val="24"/>
        </w:rPr>
        <w:t>If any funds other than federal appropriated funds have been paid or will be paid to any person influencing or attempting to influence an officer or employee of any agency, a Member of Congress, and officer or employee of Congress, or an employee of a Member of Congress in connection with the federal contract, grant, loan, or cooperative agreement, the undersigned shall complete and submit Standard Form – LLL, “Disclosure Form to Report Lobbying,” in accordance with its instructions.</w:t>
      </w:r>
    </w:p>
    <w:p w14:paraId="4D1D000F" w14:textId="77777777" w:rsidR="00182DA6" w:rsidRPr="00E26EE8" w:rsidRDefault="00182DA6" w:rsidP="00182DA6">
      <w:pPr>
        <w:spacing w:before="0" w:after="150"/>
        <w:jc w:val="left"/>
        <w:rPr>
          <w:rFonts w:ascii="Times New Roman" w:eastAsia="Times New Roman" w:hAnsi="Times New Roman" w:cs="Times New Roman"/>
          <w:i/>
          <w:iCs/>
          <w:color w:val="000000"/>
          <w:sz w:val="24"/>
          <w:szCs w:val="24"/>
        </w:rPr>
      </w:pPr>
      <w:r w:rsidRPr="00E26EE8">
        <w:rPr>
          <w:rFonts w:ascii="Times New Roman" w:eastAsia="Times New Roman" w:hAnsi="Times New Roman" w:cs="Times New Roman"/>
          <w:i/>
          <w:iCs/>
          <w:color w:val="000000"/>
          <w:sz w:val="24"/>
          <w:szCs w:val="24"/>
        </w:rPr>
        <w:t> </w:t>
      </w:r>
    </w:p>
    <w:p w14:paraId="6C9819F6" w14:textId="77777777" w:rsidR="00182DA6" w:rsidRPr="00E26EE8" w:rsidRDefault="00182DA6" w:rsidP="00B06ACF">
      <w:pPr>
        <w:numPr>
          <w:ilvl w:val="0"/>
          <w:numId w:val="24"/>
        </w:numPr>
        <w:pBdr>
          <w:top w:val="single" w:sz="6" w:space="0" w:color="DDDDDD"/>
          <w:left w:val="single" w:sz="6" w:space="0" w:color="DDDDDD"/>
          <w:bottom w:val="single" w:sz="6" w:space="0" w:color="DDDDDD"/>
          <w:right w:val="single" w:sz="6" w:space="0" w:color="DDDDDD"/>
        </w:pBdr>
        <w:spacing w:before="0"/>
        <w:jc w:val="left"/>
        <w:rPr>
          <w:rFonts w:ascii="Times New Roman" w:eastAsia="Times New Roman" w:hAnsi="Times New Roman" w:cs="Times New Roman"/>
          <w:i/>
          <w:iCs/>
          <w:sz w:val="24"/>
          <w:szCs w:val="24"/>
        </w:rPr>
      </w:pPr>
      <w:r w:rsidRPr="00E26EE8">
        <w:rPr>
          <w:rFonts w:ascii="Times New Roman" w:eastAsia="Times New Roman" w:hAnsi="Times New Roman" w:cs="Times New Roman"/>
          <w:i/>
          <w:iCs/>
          <w:sz w:val="24"/>
          <w:szCs w:val="24"/>
        </w:rPr>
        <w:t>The undersigned shall require that the language of this certification be included in the award documents for all sub-awards at all tiers (including sub-contracts, sub-grants and contracts under grants, loans, and cooperative agreements) and that all sub-recipients shall certify and disclose accordingly.</w:t>
      </w:r>
    </w:p>
    <w:p w14:paraId="2228DC65" w14:textId="77777777" w:rsidR="00182DA6" w:rsidRPr="00E26EE8" w:rsidRDefault="00182DA6" w:rsidP="00182DA6">
      <w:pPr>
        <w:spacing w:before="0" w:after="150"/>
        <w:jc w:val="left"/>
        <w:rPr>
          <w:rFonts w:ascii="Times New Roman" w:eastAsia="Times New Roman" w:hAnsi="Times New Roman" w:cs="Times New Roman"/>
          <w:i/>
          <w:iCs/>
          <w:color w:val="000000"/>
          <w:sz w:val="24"/>
          <w:szCs w:val="24"/>
        </w:rPr>
      </w:pPr>
      <w:r w:rsidRPr="00E26EE8">
        <w:rPr>
          <w:rFonts w:ascii="Times New Roman" w:eastAsia="Times New Roman" w:hAnsi="Times New Roman" w:cs="Times New Roman"/>
          <w:i/>
          <w:iCs/>
          <w:color w:val="000000"/>
          <w:sz w:val="24"/>
          <w:szCs w:val="24"/>
        </w:rPr>
        <w:t> </w:t>
      </w:r>
    </w:p>
    <w:p w14:paraId="149BC312" w14:textId="77777777" w:rsidR="00182DA6" w:rsidRPr="00E26EE8" w:rsidRDefault="00182DA6" w:rsidP="00182DA6">
      <w:pPr>
        <w:spacing w:before="0" w:after="150"/>
        <w:jc w:val="left"/>
        <w:rPr>
          <w:rFonts w:ascii="Times New Roman" w:eastAsia="Times New Roman" w:hAnsi="Times New Roman" w:cs="Times New Roman"/>
          <w:i/>
          <w:iCs/>
          <w:color w:val="000000"/>
          <w:sz w:val="24"/>
          <w:szCs w:val="24"/>
        </w:rPr>
      </w:pPr>
      <w:r w:rsidRPr="00E26EE8">
        <w:rPr>
          <w:rFonts w:ascii="Times New Roman" w:eastAsia="Times New Roman" w:hAnsi="Times New Roman" w:cs="Times New Roman"/>
          <w:i/>
          <w:iCs/>
          <w:color w:val="000000"/>
          <w:sz w:val="24"/>
          <w:szCs w:val="24"/>
        </w:rPr>
        <w:t>This certification is a material representation of fact upon which reliance was placed when this transaction was made or entered into. Submission of this certification is a prerequisite for making or entering into this transaction imposed by 31 U.S.C. § 1352. Any person who fails to file the required certification shall be subject to a civil penalty of not less than $10,000 and not more than $100,000 for each such failure.,</w:t>
      </w:r>
    </w:p>
    <w:p w14:paraId="21EE60E0" w14:textId="7AC9E029" w:rsidR="00182DA6" w:rsidRPr="00E26EE8" w:rsidRDefault="00182DA6" w:rsidP="00182DA6">
      <w:pPr>
        <w:spacing w:before="0" w:after="150"/>
        <w:jc w:val="left"/>
        <w:rPr>
          <w:rFonts w:ascii="Times New Roman" w:eastAsia="Times New Roman" w:hAnsi="Times New Roman" w:cs="Times New Roman"/>
          <w:i/>
          <w:iCs/>
          <w:color w:val="000000"/>
          <w:sz w:val="24"/>
          <w:szCs w:val="24"/>
        </w:rPr>
      </w:pPr>
      <w:r w:rsidRPr="00E26EE8">
        <w:rPr>
          <w:rFonts w:ascii="Times New Roman" w:eastAsia="Times New Roman" w:hAnsi="Times New Roman" w:cs="Times New Roman"/>
          <w:i/>
          <w:iCs/>
          <w:color w:val="000000"/>
          <w:sz w:val="24"/>
          <w:szCs w:val="24"/>
        </w:rPr>
        <w:t> Name of Bidder/Company Name:</w:t>
      </w:r>
      <w:r w:rsidRPr="00E26EE8">
        <w:rPr>
          <w:rFonts w:ascii="Arial" w:eastAsia="Times New Roman" w:hAnsi="Arial" w:cs="Arial"/>
          <w:i/>
          <w:iCs/>
          <w:color w:val="000000"/>
          <w:bdr w:val="none" w:sz="0" w:space="0" w:color="auto" w:frame="1"/>
          <w:shd w:val="clear" w:color="auto" w:fill="F7F4F0"/>
        </w:rPr>
        <w:t>_______________________________________________________________________</w:t>
      </w:r>
    </w:p>
    <w:p w14:paraId="5107393B" w14:textId="017094D3" w:rsidR="00182DA6" w:rsidRPr="00E26EE8" w:rsidRDefault="00182DA6" w:rsidP="00182DA6">
      <w:pPr>
        <w:spacing w:before="0" w:after="150"/>
        <w:jc w:val="left"/>
        <w:rPr>
          <w:rFonts w:ascii="Times New Roman" w:eastAsia="Times New Roman" w:hAnsi="Times New Roman" w:cs="Times New Roman"/>
          <w:i/>
          <w:iCs/>
          <w:color w:val="000000"/>
          <w:sz w:val="24"/>
          <w:szCs w:val="24"/>
        </w:rPr>
      </w:pPr>
      <w:r w:rsidRPr="00E26EE8">
        <w:rPr>
          <w:rFonts w:ascii="Times New Roman" w:eastAsia="Times New Roman" w:hAnsi="Times New Roman" w:cs="Times New Roman"/>
          <w:i/>
          <w:iCs/>
          <w:color w:val="000000"/>
          <w:sz w:val="24"/>
          <w:szCs w:val="24"/>
        </w:rPr>
        <w:t>Type or print name:</w:t>
      </w:r>
      <w:r w:rsidRPr="00E26EE8">
        <w:rPr>
          <w:rFonts w:ascii="Arial" w:eastAsia="Times New Roman" w:hAnsi="Arial" w:cs="Arial"/>
          <w:i/>
          <w:iCs/>
          <w:color w:val="000000"/>
          <w:bdr w:val="none" w:sz="0" w:space="0" w:color="auto" w:frame="1"/>
          <w:shd w:val="clear" w:color="auto" w:fill="F7F4F0"/>
        </w:rPr>
        <w:t>_______________________________________________________________________</w:t>
      </w:r>
    </w:p>
    <w:p w14:paraId="22940B4B" w14:textId="04FD5A2C" w:rsidR="00182DA6" w:rsidRPr="00E26EE8" w:rsidRDefault="00182DA6" w:rsidP="00182DA6">
      <w:pPr>
        <w:spacing w:before="0" w:after="160"/>
        <w:jc w:val="left"/>
        <w:rPr>
          <w:rFonts w:ascii="Arial" w:eastAsia="Times New Roman" w:hAnsi="Arial" w:cs="Arial"/>
          <w:i/>
          <w:iCs/>
          <w:color w:val="000000"/>
          <w:bdr w:val="none" w:sz="0" w:space="0" w:color="auto" w:frame="1"/>
          <w:shd w:val="clear" w:color="auto" w:fill="F7F4F0"/>
        </w:rPr>
      </w:pPr>
      <w:r w:rsidRPr="00E26EE8">
        <w:rPr>
          <w:rFonts w:ascii="Arial" w:eastAsia="Times New Roman" w:hAnsi="Arial" w:cs="Arial"/>
          <w:i/>
          <w:iCs/>
          <w:color w:val="000000"/>
          <w:sz w:val="21"/>
          <w:szCs w:val="21"/>
          <w:shd w:val="clear" w:color="auto" w:fill="FFFFFF"/>
        </w:rPr>
        <w:t>Signature of authorized representative:</w:t>
      </w:r>
      <w:r w:rsidR="006A1ECE" w:rsidRPr="00E26EE8">
        <w:rPr>
          <w:rFonts w:ascii="Arial" w:eastAsia="Times New Roman" w:hAnsi="Arial" w:cs="Arial"/>
          <w:i/>
          <w:iCs/>
          <w:color w:val="000000"/>
          <w:sz w:val="21"/>
          <w:szCs w:val="21"/>
          <w:shd w:val="clear" w:color="auto" w:fill="FFFFFF"/>
        </w:rPr>
        <w:t xml:space="preserve"> _</w:t>
      </w:r>
      <w:r w:rsidR="006A1ECE" w:rsidRPr="00E26EE8">
        <w:rPr>
          <w:rFonts w:ascii="Arial" w:eastAsia="Times New Roman" w:hAnsi="Arial" w:cs="Arial"/>
          <w:i/>
          <w:iCs/>
          <w:color w:val="000000"/>
          <w:bdr w:val="none" w:sz="0" w:space="0" w:color="auto" w:frame="1"/>
          <w:shd w:val="clear" w:color="auto" w:fill="F7F4F0"/>
        </w:rPr>
        <w:t>_____________________________________________</w:t>
      </w:r>
    </w:p>
    <w:p w14:paraId="5072EB6E" w14:textId="3E8604B8" w:rsidR="006A1ECE" w:rsidRDefault="006A1ECE" w:rsidP="00182DA6">
      <w:pPr>
        <w:spacing w:before="0" w:after="160"/>
        <w:jc w:val="left"/>
        <w:rPr>
          <w:rFonts w:ascii="Arial" w:eastAsia="Times New Roman" w:hAnsi="Arial" w:cs="Arial"/>
          <w:color w:val="000000"/>
        </w:rPr>
      </w:pPr>
      <w:r w:rsidRPr="00E26EE8">
        <w:rPr>
          <w:rFonts w:ascii="Arial" w:hAnsi="Arial" w:cs="Arial"/>
          <w:i/>
          <w:iCs/>
          <w:color w:val="000000"/>
          <w:shd w:val="clear" w:color="auto" w:fill="F7F4F0"/>
        </w:rPr>
        <w:t>Date_________/__________/_____</w:t>
      </w:r>
      <w:r>
        <w:rPr>
          <w:rFonts w:ascii="Arial" w:hAnsi="Arial" w:cs="Arial"/>
          <w:color w:val="000000"/>
          <w:shd w:val="clear" w:color="auto" w:fill="F7F4F0"/>
        </w:rPr>
        <w:t>____</w:t>
      </w:r>
    </w:p>
    <w:sectPr w:rsidR="006A1ECE" w:rsidSect="00BF1299">
      <w:type w:val="continuous"/>
      <w:pgSz w:w="12240" w:h="15840"/>
      <w:pgMar w:top="1440" w:right="1440" w:bottom="1080" w:left="1440" w:header="720" w:footer="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E93F70" w14:textId="77777777" w:rsidR="00A412B7" w:rsidRDefault="00A412B7" w:rsidP="00B709DF">
      <w:r>
        <w:separator/>
      </w:r>
    </w:p>
  </w:endnote>
  <w:endnote w:type="continuationSeparator" w:id="0">
    <w:p w14:paraId="27A7C873" w14:textId="77777777" w:rsidR="00A412B7" w:rsidRDefault="00A412B7" w:rsidP="00B709D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Whitney Semibold">
    <w:altName w:val="Calibri"/>
    <w:panose1 w:val="00000000000000000000"/>
    <w:charset w:val="00"/>
    <w:family w:val="swiss"/>
    <w:notTrueType/>
    <w:pitch w:val="default"/>
    <w:sig w:usb0="00000003" w:usb1="00000000" w:usb2="00000000" w:usb3="00000000" w:csb0="00000001" w:csb1="00000000"/>
  </w:font>
  <w:font w:name="Whitney Light">
    <w:altName w:val="Calibri"/>
    <w:panose1 w:val="00000000000000000000"/>
    <w:charset w:val="00"/>
    <w:family w:val="swiss"/>
    <w:notTrueType/>
    <w:pitch w:val="default"/>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443582" w14:textId="246BA349" w:rsidR="007C59C6" w:rsidRPr="00E53BBE" w:rsidRDefault="003A2AB4" w:rsidP="004A5B38">
    <w:pPr>
      <w:pStyle w:val="Footer"/>
      <w:pBdr>
        <w:top w:val="single" w:sz="4" w:space="1" w:color="auto"/>
      </w:pBdr>
      <w:ind w:hanging="720"/>
      <w:rPr>
        <w:rStyle w:val="PageNumber"/>
        <w:rFonts w:cstheme="minorHAnsi"/>
        <w:sz w:val="20"/>
        <w:szCs w:val="20"/>
      </w:rPr>
    </w:pPr>
    <w:r>
      <w:rPr>
        <w:rFonts w:cstheme="minorHAnsi"/>
        <w:noProof/>
        <w:sz w:val="20"/>
        <w:szCs w:val="20"/>
      </w:rPr>
      <w:t>09/2025</w:t>
    </w:r>
    <w:r w:rsidR="007C59C6">
      <w:rPr>
        <w:rFonts w:cstheme="minorHAnsi"/>
        <w:noProof/>
        <w:color w:val="FF0000"/>
        <w:sz w:val="20"/>
        <w:szCs w:val="20"/>
      </w:rPr>
      <w:tab/>
    </w:r>
    <w:r w:rsidR="007C59C6">
      <w:rPr>
        <w:rFonts w:cstheme="minorHAnsi"/>
        <w:noProof/>
        <w:color w:val="FF0000"/>
        <w:sz w:val="20"/>
        <w:szCs w:val="20"/>
      </w:rPr>
      <w:tab/>
    </w:r>
    <w:r w:rsidR="007C59C6" w:rsidRPr="00E53BBE">
      <w:rPr>
        <w:rFonts w:cstheme="minorHAnsi"/>
        <w:sz w:val="20"/>
        <w:szCs w:val="20"/>
      </w:rPr>
      <w:t xml:space="preserve">Page </w:t>
    </w:r>
    <w:r w:rsidR="007C59C6" w:rsidRPr="00E53BBE">
      <w:rPr>
        <w:rFonts w:cstheme="minorHAnsi"/>
        <w:sz w:val="20"/>
        <w:szCs w:val="20"/>
      </w:rPr>
      <w:fldChar w:fldCharType="begin"/>
    </w:r>
    <w:r w:rsidR="007C59C6" w:rsidRPr="00E53BBE">
      <w:rPr>
        <w:rFonts w:cstheme="minorHAnsi"/>
        <w:sz w:val="20"/>
        <w:szCs w:val="20"/>
      </w:rPr>
      <w:instrText xml:space="preserve"> PAGE   \* MERGEFORMAT </w:instrText>
    </w:r>
    <w:r w:rsidR="007C59C6" w:rsidRPr="00E53BBE">
      <w:rPr>
        <w:rFonts w:cstheme="minorHAnsi"/>
        <w:sz w:val="20"/>
        <w:szCs w:val="20"/>
      </w:rPr>
      <w:fldChar w:fldCharType="separate"/>
    </w:r>
    <w:r w:rsidR="007C59C6">
      <w:rPr>
        <w:rFonts w:cstheme="minorHAnsi"/>
        <w:sz w:val="20"/>
        <w:szCs w:val="20"/>
      </w:rPr>
      <w:t>16</w:t>
    </w:r>
    <w:r w:rsidR="007C59C6" w:rsidRPr="00E53BBE">
      <w:rPr>
        <w:rFonts w:cstheme="minorHAnsi"/>
        <w:noProof/>
        <w:sz w:val="20"/>
        <w:szCs w:val="20"/>
      </w:rPr>
      <w:fldChar w:fldCharType="end"/>
    </w:r>
    <w:r w:rsidR="007C59C6" w:rsidRPr="00E53BBE">
      <w:rPr>
        <w:rFonts w:cstheme="minorHAnsi"/>
        <w:sz w:val="20"/>
        <w:szCs w:val="20"/>
      </w:rPr>
      <w:t xml:space="preserve"> of </w:t>
    </w:r>
    <w:r w:rsidR="00A97D9F">
      <w:rPr>
        <w:rFonts w:cstheme="minorHAnsi"/>
        <w:sz w:val="20"/>
        <w:szCs w:val="20"/>
      </w:rPr>
      <w:t>36</w:t>
    </w:r>
    <w:r w:rsidR="00DA58F7">
      <w:rPr>
        <w:rFonts w:cstheme="minorHAnsi"/>
        <w:sz w:val="20"/>
        <w:szCs w:val="20"/>
      </w:rPr>
      <w:tab/>
    </w:r>
    <w:r w:rsidR="00B72E82">
      <w:rPr>
        <w:rFonts w:cstheme="minorHAnsi"/>
        <w:sz w:val="20"/>
        <w:szCs w:val="20"/>
      </w:rPr>
      <w:t>PT</w:t>
    </w:r>
    <w:r w:rsidR="00DA58F7">
      <w:rPr>
        <w:rFonts w:cstheme="minorHAnsi"/>
        <w:sz w:val="20"/>
        <w:szCs w:val="20"/>
      </w:rPr>
      <w:t xml:space="preserve"> Dispatch Software RFP</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9188A5A" w14:textId="77777777" w:rsidR="00A412B7" w:rsidRDefault="00A412B7" w:rsidP="00B709DF">
      <w:r>
        <w:separator/>
      </w:r>
    </w:p>
  </w:footnote>
  <w:footnote w:type="continuationSeparator" w:id="0">
    <w:p w14:paraId="2204EF51" w14:textId="77777777" w:rsidR="00A412B7" w:rsidRDefault="00A412B7" w:rsidP="00B709D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214012"/>
    <w:multiLevelType w:val="multilevel"/>
    <w:tmpl w:val="5F66579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EB61D0B"/>
    <w:multiLevelType w:val="multilevel"/>
    <w:tmpl w:val="AC720F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F6832DE"/>
    <w:multiLevelType w:val="multilevel"/>
    <w:tmpl w:val="7200ED18"/>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3334947"/>
    <w:multiLevelType w:val="hybridMultilevel"/>
    <w:tmpl w:val="7D7EC4EA"/>
    <w:lvl w:ilvl="0" w:tplc="0409000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140F2972"/>
    <w:multiLevelType w:val="hybridMultilevel"/>
    <w:tmpl w:val="C64C0800"/>
    <w:lvl w:ilvl="0" w:tplc="305CBCD8">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90E5996"/>
    <w:multiLevelType w:val="multilevel"/>
    <w:tmpl w:val="14F0B5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CE123CA"/>
    <w:multiLevelType w:val="hybridMultilevel"/>
    <w:tmpl w:val="711CD4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1C06BB2"/>
    <w:multiLevelType w:val="multilevel"/>
    <w:tmpl w:val="CDF837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33617E6"/>
    <w:multiLevelType w:val="multilevel"/>
    <w:tmpl w:val="01F677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8E64189"/>
    <w:multiLevelType w:val="hybridMultilevel"/>
    <w:tmpl w:val="AFC6AF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96B2B65"/>
    <w:multiLevelType w:val="hybridMultilevel"/>
    <w:tmpl w:val="F0881B32"/>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1" w15:restartNumberingAfterBreak="0">
    <w:nsid w:val="30E56BD8"/>
    <w:multiLevelType w:val="multilevel"/>
    <w:tmpl w:val="2EEC98E8"/>
    <w:lvl w:ilvl="0">
      <w:start w:val="2"/>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800" w:hanging="720"/>
      </w:pPr>
      <w:rPr>
        <w:rFonts w:hint="default"/>
      </w:rPr>
    </w:lvl>
    <w:lvl w:ilvl="3">
      <w:start w:val="1"/>
      <w:numFmt w:val="decimal"/>
      <w:lvlText w:val="%1.%2.%3.%4"/>
      <w:lvlJc w:val="left"/>
      <w:pPr>
        <w:ind w:left="2340" w:hanging="72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3780" w:hanging="108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220" w:hanging="1440"/>
      </w:pPr>
      <w:rPr>
        <w:rFonts w:hint="default"/>
      </w:rPr>
    </w:lvl>
    <w:lvl w:ilvl="8">
      <w:start w:val="1"/>
      <w:numFmt w:val="decimal"/>
      <w:lvlText w:val="%1.%2.%3.%4.%5.%6.%7.%8.%9"/>
      <w:lvlJc w:val="left"/>
      <w:pPr>
        <w:ind w:left="6120" w:hanging="1800"/>
      </w:pPr>
      <w:rPr>
        <w:rFonts w:hint="default"/>
      </w:rPr>
    </w:lvl>
  </w:abstractNum>
  <w:abstractNum w:abstractNumId="12" w15:restartNumberingAfterBreak="0">
    <w:nsid w:val="387642B6"/>
    <w:multiLevelType w:val="multilevel"/>
    <w:tmpl w:val="D9FE92FC"/>
    <w:lvl w:ilvl="0">
      <w:start w:val="1"/>
      <w:numFmt w:val="decimal"/>
      <w:lvlText w:val="%1"/>
      <w:lvlJc w:val="left"/>
      <w:pPr>
        <w:ind w:left="450" w:hanging="360"/>
      </w:pPr>
      <w:rPr>
        <w:rFonts w:hint="default"/>
      </w:rPr>
    </w:lvl>
    <w:lvl w:ilvl="1">
      <w:start w:val="1"/>
      <w:numFmt w:val="decimal"/>
      <w:pStyle w:val="Heading2"/>
      <w:lvlText w:val="%1.%2"/>
      <w:lvlJc w:val="left"/>
      <w:pPr>
        <w:ind w:left="720" w:hanging="720"/>
      </w:pPr>
      <w:rPr>
        <w:rFonts w:hint="default"/>
      </w:rPr>
    </w:lvl>
    <w:lvl w:ilvl="2">
      <w:start w:val="1"/>
      <w:numFmt w:val="decimal"/>
      <w:pStyle w:val="Heading3"/>
      <w:lvlText w:val="%1.%2.%3"/>
      <w:lvlJc w:val="left"/>
      <w:pPr>
        <w:ind w:left="2250" w:hanging="720"/>
      </w:pPr>
      <w:rPr>
        <w:rFonts w:hint="default"/>
      </w:rPr>
    </w:lvl>
    <w:lvl w:ilvl="3">
      <w:start w:val="1"/>
      <w:numFmt w:val="decimal"/>
      <w:lvlText w:val="%1.%2.%3.%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3"/>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3" w15:restartNumberingAfterBreak="0">
    <w:nsid w:val="41743990"/>
    <w:multiLevelType w:val="multilevel"/>
    <w:tmpl w:val="0DA0206C"/>
    <w:lvl w:ilvl="0">
      <w:start w:val="5"/>
      <w:numFmt w:val="decimal"/>
      <w:lvlText w:val="%1"/>
      <w:lvlJc w:val="left"/>
      <w:pPr>
        <w:ind w:left="360" w:hanging="360"/>
      </w:pPr>
      <w:rPr>
        <w:rFonts w:hint="default"/>
      </w:rPr>
    </w:lvl>
    <w:lvl w:ilvl="1">
      <w:start w:val="1"/>
      <w:numFmt w:val="decimal"/>
      <w:lvlText w:val="%1.%2"/>
      <w:lvlJc w:val="left"/>
      <w:pPr>
        <w:ind w:left="2160" w:hanging="720"/>
      </w:pPr>
      <w:rPr>
        <w:rFonts w:hint="default"/>
      </w:rPr>
    </w:lvl>
    <w:lvl w:ilvl="2">
      <w:start w:val="1"/>
      <w:numFmt w:val="decimal"/>
      <w:lvlText w:val="%1.%2.%3"/>
      <w:lvlJc w:val="left"/>
      <w:pPr>
        <w:ind w:left="3600" w:hanging="720"/>
      </w:pPr>
      <w:rPr>
        <w:rFonts w:hint="default"/>
      </w:rPr>
    </w:lvl>
    <w:lvl w:ilvl="3">
      <w:start w:val="1"/>
      <w:numFmt w:val="decimal"/>
      <w:lvlText w:val="%1.%2.%3.%4"/>
      <w:lvlJc w:val="left"/>
      <w:pPr>
        <w:ind w:left="5400" w:hanging="1080"/>
      </w:pPr>
      <w:rPr>
        <w:rFonts w:hint="default"/>
      </w:rPr>
    </w:lvl>
    <w:lvl w:ilvl="4">
      <w:start w:val="1"/>
      <w:numFmt w:val="decimal"/>
      <w:lvlText w:val="%1.%2.%3.%4.%5"/>
      <w:lvlJc w:val="left"/>
      <w:pPr>
        <w:ind w:left="6840" w:hanging="1080"/>
      </w:pPr>
      <w:rPr>
        <w:rFonts w:hint="default"/>
      </w:rPr>
    </w:lvl>
    <w:lvl w:ilvl="5">
      <w:start w:val="1"/>
      <w:numFmt w:val="decimal"/>
      <w:lvlText w:val="%1.%2.%3.%4.%5.%6"/>
      <w:lvlJc w:val="left"/>
      <w:pPr>
        <w:ind w:left="8640" w:hanging="1440"/>
      </w:pPr>
      <w:rPr>
        <w:rFonts w:hint="default"/>
      </w:rPr>
    </w:lvl>
    <w:lvl w:ilvl="6">
      <w:start w:val="1"/>
      <w:numFmt w:val="decimal"/>
      <w:lvlText w:val="%1.%2.%3.%4.%5.%6.%7"/>
      <w:lvlJc w:val="left"/>
      <w:pPr>
        <w:ind w:left="10440" w:hanging="1800"/>
      </w:pPr>
      <w:rPr>
        <w:rFonts w:hint="default"/>
      </w:rPr>
    </w:lvl>
    <w:lvl w:ilvl="7">
      <w:start w:val="1"/>
      <w:numFmt w:val="decimal"/>
      <w:lvlText w:val="%1.%2.%3.%4.%5.%6.%7.%8"/>
      <w:lvlJc w:val="left"/>
      <w:pPr>
        <w:ind w:left="11880" w:hanging="1800"/>
      </w:pPr>
      <w:rPr>
        <w:rFonts w:hint="default"/>
      </w:rPr>
    </w:lvl>
    <w:lvl w:ilvl="8">
      <w:start w:val="1"/>
      <w:numFmt w:val="decimal"/>
      <w:lvlText w:val="%1.%2.%3.%4.%5.%6.%7.%8.%9"/>
      <w:lvlJc w:val="left"/>
      <w:pPr>
        <w:ind w:left="13680" w:hanging="2160"/>
      </w:pPr>
      <w:rPr>
        <w:rFonts w:hint="default"/>
      </w:rPr>
    </w:lvl>
  </w:abstractNum>
  <w:abstractNum w:abstractNumId="14" w15:restartNumberingAfterBreak="0">
    <w:nsid w:val="41B03D0D"/>
    <w:multiLevelType w:val="multilevel"/>
    <w:tmpl w:val="03EE0888"/>
    <w:lvl w:ilvl="0">
      <w:start w:val="2"/>
      <w:numFmt w:val="decimal"/>
      <w:lvlText w:val="%1"/>
      <w:lvlJc w:val="left"/>
      <w:pPr>
        <w:ind w:left="1211" w:hanging="392"/>
      </w:pPr>
      <w:rPr>
        <w:rFonts w:hint="default"/>
      </w:rPr>
    </w:lvl>
    <w:lvl w:ilvl="1">
      <w:start w:val="1"/>
      <w:numFmt w:val="decimal"/>
      <w:lvlText w:val="%2.1"/>
      <w:lvlJc w:val="left"/>
      <w:pPr>
        <w:ind w:left="1211" w:hanging="392"/>
        <w:jc w:val="right"/>
      </w:pPr>
      <w:rPr>
        <w:rFonts w:hint="default"/>
        <w:b/>
        <w:bCs/>
        <w:spacing w:val="-1"/>
        <w:w w:val="99"/>
        <w:sz w:val="20"/>
        <w:szCs w:val="20"/>
      </w:rPr>
    </w:lvl>
    <w:lvl w:ilvl="2">
      <w:start w:val="1"/>
      <w:numFmt w:val="upperLetter"/>
      <w:lvlText w:val="%3."/>
      <w:lvlJc w:val="left"/>
      <w:pPr>
        <w:ind w:left="1838" w:hanging="299"/>
      </w:pPr>
      <w:rPr>
        <w:rFonts w:asciiTheme="minorHAnsi" w:eastAsia="Arial" w:hAnsiTheme="minorHAnsi" w:cstheme="minorHAnsi" w:hint="default"/>
        <w:spacing w:val="-1"/>
        <w:w w:val="99"/>
        <w:sz w:val="22"/>
        <w:szCs w:val="22"/>
      </w:rPr>
    </w:lvl>
    <w:lvl w:ilvl="3">
      <w:start w:val="1"/>
      <w:numFmt w:val="bullet"/>
      <w:lvlText w:val="•"/>
      <w:lvlJc w:val="left"/>
      <w:pPr>
        <w:ind w:left="3718" w:hanging="299"/>
      </w:pPr>
      <w:rPr>
        <w:rFonts w:hint="default"/>
      </w:rPr>
    </w:lvl>
    <w:lvl w:ilvl="4">
      <w:start w:val="1"/>
      <w:numFmt w:val="bullet"/>
      <w:lvlText w:val="•"/>
      <w:lvlJc w:val="left"/>
      <w:pPr>
        <w:ind w:left="4659" w:hanging="299"/>
      </w:pPr>
      <w:rPr>
        <w:rFonts w:hint="default"/>
      </w:rPr>
    </w:lvl>
    <w:lvl w:ilvl="5">
      <w:start w:val="1"/>
      <w:numFmt w:val="bullet"/>
      <w:lvlText w:val="•"/>
      <w:lvlJc w:val="left"/>
      <w:pPr>
        <w:ind w:left="5599" w:hanging="299"/>
      </w:pPr>
      <w:rPr>
        <w:rFonts w:hint="default"/>
      </w:rPr>
    </w:lvl>
    <w:lvl w:ilvl="6">
      <w:start w:val="1"/>
      <w:numFmt w:val="bullet"/>
      <w:lvlText w:val="•"/>
      <w:lvlJc w:val="left"/>
      <w:pPr>
        <w:ind w:left="6539" w:hanging="299"/>
      </w:pPr>
      <w:rPr>
        <w:rFonts w:hint="default"/>
      </w:rPr>
    </w:lvl>
    <w:lvl w:ilvl="7">
      <w:start w:val="1"/>
      <w:numFmt w:val="bullet"/>
      <w:lvlText w:val="•"/>
      <w:lvlJc w:val="left"/>
      <w:pPr>
        <w:ind w:left="7479" w:hanging="299"/>
      </w:pPr>
      <w:rPr>
        <w:rFonts w:hint="default"/>
      </w:rPr>
    </w:lvl>
    <w:lvl w:ilvl="8">
      <w:start w:val="1"/>
      <w:numFmt w:val="bullet"/>
      <w:lvlText w:val="•"/>
      <w:lvlJc w:val="left"/>
      <w:pPr>
        <w:ind w:left="8419" w:hanging="299"/>
      </w:pPr>
      <w:rPr>
        <w:rFonts w:hint="default"/>
      </w:rPr>
    </w:lvl>
  </w:abstractNum>
  <w:abstractNum w:abstractNumId="15" w15:restartNumberingAfterBreak="0">
    <w:nsid w:val="44F82388"/>
    <w:multiLevelType w:val="multilevel"/>
    <w:tmpl w:val="0A54B024"/>
    <w:lvl w:ilvl="0">
      <w:start w:val="1"/>
      <w:numFmt w:val="bullet"/>
      <w:lvlText w:val=""/>
      <w:lvlJc w:val="left"/>
      <w:pPr>
        <w:tabs>
          <w:tab w:val="num" w:pos="720"/>
        </w:tabs>
        <w:ind w:left="720" w:hanging="360"/>
      </w:pPr>
      <w:rPr>
        <w:rFonts w:ascii="Symbol" w:hAnsi="Symbol" w:hint="default"/>
        <w:b w:val="0"/>
        <w:bCs/>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46847E57"/>
    <w:multiLevelType w:val="hybridMultilevel"/>
    <w:tmpl w:val="67E89A6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6C70DED"/>
    <w:multiLevelType w:val="multilevel"/>
    <w:tmpl w:val="F64E91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CC023BA"/>
    <w:multiLevelType w:val="multilevel"/>
    <w:tmpl w:val="79287C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D14445A"/>
    <w:multiLevelType w:val="multilevel"/>
    <w:tmpl w:val="DA0EF0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50C2567A"/>
    <w:multiLevelType w:val="multilevel"/>
    <w:tmpl w:val="ADA2B7DA"/>
    <w:lvl w:ilvl="0">
      <w:start w:val="4"/>
      <w:numFmt w:val="decimal"/>
      <w:lvlText w:val="%1"/>
      <w:lvlJc w:val="left"/>
      <w:pPr>
        <w:ind w:left="360" w:hanging="360"/>
      </w:pPr>
      <w:rPr>
        <w:rFonts w:hint="default"/>
      </w:rPr>
    </w:lvl>
    <w:lvl w:ilvl="1">
      <w:start w:val="2"/>
      <w:numFmt w:val="decimal"/>
      <w:lvlText w:val="%1.%2"/>
      <w:lvlJc w:val="left"/>
      <w:pPr>
        <w:ind w:left="2160" w:hanging="720"/>
      </w:pPr>
      <w:rPr>
        <w:rFonts w:hint="default"/>
      </w:rPr>
    </w:lvl>
    <w:lvl w:ilvl="2">
      <w:start w:val="1"/>
      <w:numFmt w:val="decimal"/>
      <w:lvlText w:val="%1.%2.%3"/>
      <w:lvlJc w:val="left"/>
      <w:pPr>
        <w:ind w:left="3600" w:hanging="720"/>
      </w:pPr>
      <w:rPr>
        <w:rFonts w:hint="default"/>
      </w:rPr>
    </w:lvl>
    <w:lvl w:ilvl="3">
      <w:start w:val="1"/>
      <w:numFmt w:val="decimal"/>
      <w:lvlText w:val="%1.%2.%3.%4"/>
      <w:lvlJc w:val="left"/>
      <w:pPr>
        <w:ind w:left="5400" w:hanging="1080"/>
      </w:pPr>
      <w:rPr>
        <w:rFonts w:hint="default"/>
      </w:rPr>
    </w:lvl>
    <w:lvl w:ilvl="4">
      <w:start w:val="1"/>
      <w:numFmt w:val="decimal"/>
      <w:lvlText w:val="%1.%2.%3.%4.%5"/>
      <w:lvlJc w:val="left"/>
      <w:pPr>
        <w:ind w:left="6840" w:hanging="1080"/>
      </w:pPr>
      <w:rPr>
        <w:rFonts w:hint="default"/>
      </w:rPr>
    </w:lvl>
    <w:lvl w:ilvl="5">
      <w:start w:val="1"/>
      <w:numFmt w:val="decimal"/>
      <w:lvlText w:val="%1.%2.%3.%4.%5.%6"/>
      <w:lvlJc w:val="left"/>
      <w:pPr>
        <w:ind w:left="8640" w:hanging="1440"/>
      </w:pPr>
      <w:rPr>
        <w:rFonts w:hint="default"/>
      </w:rPr>
    </w:lvl>
    <w:lvl w:ilvl="6">
      <w:start w:val="1"/>
      <w:numFmt w:val="decimal"/>
      <w:lvlText w:val="%1.%2.%3.%4.%5.%6.%7"/>
      <w:lvlJc w:val="left"/>
      <w:pPr>
        <w:ind w:left="10440" w:hanging="1800"/>
      </w:pPr>
      <w:rPr>
        <w:rFonts w:hint="default"/>
      </w:rPr>
    </w:lvl>
    <w:lvl w:ilvl="7">
      <w:start w:val="1"/>
      <w:numFmt w:val="decimal"/>
      <w:lvlText w:val="%1.%2.%3.%4.%5.%6.%7.%8"/>
      <w:lvlJc w:val="left"/>
      <w:pPr>
        <w:ind w:left="11880" w:hanging="1800"/>
      </w:pPr>
      <w:rPr>
        <w:rFonts w:hint="default"/>
      </w:rPr>
    </w:lvl>
    <w:lvl w:ilvl="8">
      <w:start w:val="1"/>
      <w:numFmt w:val="decimal"/>
      <w:lvlText w:val="%1.%2.%3.%4.%5.%6.%7.%8.%9"/>
      <w:lvlJc w:val="left"/>
      <w:pPr>
        <w:ind w:left="13680" w:hanging="2160"/>
      </w:pPr>
      <w:rPr>
        <w:rFonts w:hint="default"/>
      </w:rPr>
    </w:lvl>
  </w:abstractNum>
  <w:abstractNum w:abstractNumId="21" w15:restartNumberingAfterBreak="0">
    <w:nsid w:val="50F45C5B"/>
    <w:multiLevelType w:val="multilevel"/>
    <w:tmpl w:val="CDB093F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5DF85034"/>
    <w:multiLevelType w:val="hybridMultilevel"/>
    <w:tmpl w:val="8DCC6CAC"/>
    <w:lvl w:ilvl="0" w:tplc="04090001">
      <w:start w:val="1"/>
      <w:numFmt w:val="bullet"/>
      <w:lvlText w:val=""/>
      <w:lvlJc w:val="left"/>
      <w:pPr>
        <w:ind w:left="720" w:hanging="360"/>
      </w:pPr>
      <w:rPr>
        <w:rFonts w:ascii="Symbol" w:hAnsi="Symbol" w:hint="default"/>
      </w:rPr>
    </w:lvl>
    <w:lvl w:ilvl="1" w:tplc="FFFFFFFF">
      <w:start w:val="1"/>
      <w:numFmt w:val="bullet"/>
      <w:lvlText w:val=""/>
      <w:lvlJc w:val="left"/>
      <w:pPr>
        <w:ind w:left="1440" w:hanging="360"/>
      </w:pPr>
      <w:rPr>
        <w:rFonts w:ascii="Symbol" w:hAnsi="Symbol"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 w15:restartNumberingAfterBreak="0">
    <w:nsid w:val="5E86047E"/>
    <w:multiLevelType w:val="multilevel"/>
    <w:tmpl w:val="F59A9842"/>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673B1936"/>
    <w:multiLevelType w:val="multilevel"/>
    <w:tmpl w:val="E96EC9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6AE11575"/>
    <w:multiLevelType w:val="multilevel"/>
    <w:tmpl w:val="995020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6B50314A"/>
    <w:multiLevelType w:val="multilevel"/>
    <w:tmpl w:val="65FC02B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7159284F"/>
    <w:multiLevelType w:val="multilevel"/>
    <w:tmpl w:val="2B9EBB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717D0A93"/>
    <w:multiLevelType w:val="hybridMultilevel"/>
    <w:tmpl w:val="94285624"/>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9" w15:restartNumberingAfterBreak="0">
    <w:nsid w:val="74A11384"/>
    <w:multiLevelType w:val="hybridMultilevel"/>
    <w:tmpl w:val="CC4E7F4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0" w15:restartNumberingAfterBreak="0">
    <w:nsid w:val="7745690D"/>
    <w:multiLevelType w:val="multilevel"/>
    <w:tmpl w:val="EEFCDEE0"/>
    <w:lvl w:ilvl="0">
      <w:start w:val="3"/>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1" w15:restartNumberingAfterBreak="0">
    <w:nsid w:val="7A2B219D"/>
    <w:multiLevelType w:val="hybridMultilevel"/>
    <w:tmpl w:val="88B04EF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CC02454"/>
    <w:multiLevelType w:val="multilevel"/>
    <w:tmpl w:val="DE52835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012731022">
    <w:abstractNumId w:val="14"/>
  </w:num>
  <w:num w:numId="2" w16cid:durableId="2120447608">
    <w:abstractNumId w:val="11"/>
  </w:num>
  <w:num w:numId="3" w16cid:durableId="1583446610">
    <w:abstractNumId w:val="31"/>
  </w:num>
  <w:num w:numId="4" w16cid:durableId="91249810">
    <w:abstractNumId w:val="4"/>
  </w:num>
  <w:num w:numId="5" w16cid:durableId="1412659022">
    <w:abstractNumId w:val="12"/>
  </w:num>
  <w:num w:numId="6" w16cid:durableId="944581483">
    <w:abstractNumId w:val="29"/>
  </w:num>
  <w:num w:numId="7" w16cid:durableId="948467782">
    <w:abstractNumId w:val="12"/>
    <w:lvlOverride w:ilvl="0">
      <w:startOverride w:val="1"/>
    </w:lvlOverride>
    <w:lvlOverride w:ilvl="1">
      <w:startOverride w:val="5"/>
    </w:lvlOverride>
    <w:lvlOverride w:ilvl="2">
      <w:startOverride w:val="2"/>
    </w:lvlOverride>
  </w:num>
  <w:num w:numId="8" w16cid:durableId="1819960674">
    <w:abstractNumId w:val="30"/>
  </w:num>
  <w:num w:numId="9" w16cid:durableId="1396931628">
    <w:abstractNumId w:val="20"/>
  </w:num>
  <w:num w:numId="10" w16cid:durableId="732386149">
    <w:abstractNumId w:val="13"/>
  </w:num>
  <w:num w:numId="11" w16cid:durableId="2106925069">
    <w:abstractNumId w:val="3"/>
  </w:num>
  <w:num w:numId="12" w16cid:durableId="1289161797">
    <w:abstractNumId w:val="23"/>
  </w:num>
  <w:num w:numId="13" w16cid:durableId="517045951">
    <w:abstractNumId w:val="9"/>
  </w:num>
  <w:num w:numId="14" w16cid:durableId="805317251">
    <w:abstractNumId w:val="7"/>
  </w:num>
  <w:num w:numId="15" w16cid:durableId="1622495832">
    <w:abstractNumId w:val="17"/>
  </w:num>
  <w:num w:numId="16" w16cid:durableId="1321884674">
    <w:abstractNumId w:val="5"/>
  </w:num>
  <w:num w:numId="17" w16cid:durableId="500777315">
    <w:abstractNumId w:val="1"/>
  </w:num>
  <w:num w:numId="18" w16cid:durableId="1110517151">
    <w:abstractNumId w:val="24"/>
  </w:num>
  <w:num w:numId="19" w16cid:durableId="1148933297">
    <w:abstractNumId w:val="0"/>
  </w:num>
  <w:num w:numId="20" w16cid:durableId="124854660">
    <w:abstractNumId w:val="21"/>
  </w:num>
  <w:num w:numId="21" w16cid:durableId="957764439">
    <w:abstractNumId w:val="2"/>
  </w:num>
  <w:num w:numId="22" w16cid:durableId="1788968072">
    <w:abstractNumId w:val="8"/>
  </w:num>
  <w:num w:numId="23" w16cid:durableId="1694265013">
    <w:abstractNumId w:val="18"/>
  </w:num>
  <w:num w:numId="24" w16cid:durableId="1027095466">
    <w:abstractNumId w:val="27"/>
  </w:num>
  <w:num w:numId="25" w16cid:durableId="1286355577">
    <w:abstractNumId w:val="26"/>
  </w:num>
  <w:num w:numId="26" w16cid:durableId="1334799219">
    <w:abstractNumId w:val="32"/>
  </w:num>
  <w:num w:numId="27" w16cid:durableId="1039358245">
    <w:abstractNumId w:val="25"/>
  </w:num>
  <w:num w:numId="28" w16cid:durableId="2013755777">
    <w:abstractNumId w:val="6"/>
  </w:num>
  <w:num w:numId="29" w16cid:durableId="435518117">
    <w:abstractNumId w:val="28"/>
  </w:num>
  <w:num w:numId="30" w16cid:durableId="1106657655">
    <w:abstractNumId w:val="10"/>
  </w:num>
  <w:num w:numId="31" w16cid:durableId="1330138449">
    <w:abstractNumId w:val="15"/>
  </w:num>
  <w:num w:numId="32" w16cid:durableId="1711956608">
    <w:abstractNumId w:val="19"/>
  </w:num>
  <w:num w:numId="33" w16cid:durableId="967275038">
    <w:abstractNumId w:val="16"/>
  </w:num>
  <w:num w:numId="34" w16cid:durableId="680664357">
    <w:abstractNumId w:val="22"/>
  </w:num>
  <w:numIdMacAtCleanup w:val="3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characterSpacingControl w:val="doNotCompress"/>
  <w:hdrShapeDefaults>
    <o:shapedefaults v:ext="edit" spidmax="2052"/>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3795"/>
    <w:rsid w:val="00001ACB"/>
    <w:rsid w:val="000031A5"/>
    <w:rsid w:val="00013A3D"/>
    <w:rsid w:val="00014F5F"/>
    <w:rsid w:val="00030477"/>
    <w:rsid w:val="00031A57"/>
    <w:rsid w:val="000368D9"/>
    <w:rsid w:val="0004032C"/>
    <w:rsid w:val="000407B0"/>
    <w:rsid w:val="000421E7"/>
    <w:rsid w:val="000472DB"/>
    <w:rsid w:val="00050B16"/>
    <w:rsid w:val="0005721C"/>
    <w:rsid w:val="00061C48"/>
    <w:rsid w:val="0006332B"/>
    <w:rsid w:val="00073173"/>
    <w:rsid w:val="000825CD"/>
    <w:rsid w:val="000836FC"/>
    <w:rsid w:val="0008429A"/>
    <w:rsid w:val="000847E7"/>
    <w:rsid w:val="00091CAE"/>
    <w:rsid w:val="0009210C"/>
    <w:rsid w:val="00096247"/>
    <w:rsid w:val="0009767E"/>
    <w:rsid w:val="000976E0"/>
    <w:rsid w:val="00097DFF"/>
    <w:rsid w:val="000A09C3"/>
    <w:rsid w:val="000A42AD"/>
    <w:rsid w:val="000A7184"/>
    <w:rsid w:val="000B4ECE"/>
    <w:rsid w:val="000B5C8A"/>
    <w:rsid w:val="000B692A"/>
    <w:rsid w:val="000C2261"/>
    <w:rsid w:val="000C3C4C"/>
    <w:rsid w:val="000C74E0"/>
    <w:rsid w:val="000D32D5"/>
    <w:rsid w:val="000D3740"/>
    <w:rsid w:val="000E0AFB"/>
    <w:rsid w:val="000E1521"/>
    <w:rsid w:val="000E3176"/>
    <w:rsid w:val="000E33C2"/>
    <w:rsid w:val="000E3E03"/>
    <w:rsid w:val="000E5237"/>
    <w:rsid w:val="000F09C8"/>
    <w:rsid w:val="000F31B8"/>
    <w:rsid w:val="000F31EA"/>
    <w:rsid w:val="000F4204"/>
    <w:rsid w:val="00101A4B"/>
    <w:rsid w:val="00111492"/>
    <w:rsid w:val="00122345"/>
    <w:rsid w:val="001233C1"/>
    <w:rsid w:val="00124EBD"/>
    <w:rsid w:val="00130FE9"/>
    <w:rsid w:val="001315CA"/>
    <w:rsid w:val="00132F06"/>
    <w:rsid w:val="00135467"/>
    <w:rsid w:val="00137E97"/>
    <w:rsid w:val="0014402B"/>
    <w:rsid w:val="001443E9"/>
    <w:rsid w:val="001513C8"/>
    <w:rsid w:val="00155B75"/>
    <w:rsid w:val="00156152"/>
    <w:rsid w:val="00163595"/>
    <w:rsid w:val="00171E90"/>
    <w:rsid w:val="001728DB"/>
    <w:rsid w:val="00174485"/>
    <w:rsid w:val="00175350"/>
    <w:rsid w:val="00182DA6"/>
    <w:rsid w:val="00183F6A"/>
    <w:rsid w:val="00191943"/>
    <w:rsid w:val="00194FA3"/>
    <w:rsid w:val="00195EDE"/>
    <w:rsid w:val="0019686A"/>
    <w:rsid w:val="001A0D8E"/>
    <w:rsid w:val="001A2874"/>
    <w:rsid w:val="001A4E87"/>
    <w:rsid w:val="001A6FAB"/>
    <w:rsid w:val="001A7C4C"/>
    <w:rsid w:val="001B4B6D"/>
    <w:rsid w:val="001B5CCC"/>
    <w:rsid w:val="001C3414"/>
    <w:rsid w:val="001C6322"/>
    <w:rsid w:val="001C6BB5"/>
    <w:rsid w:val="001D223A"/>
    <w:rsid w:val="001D5431"/>
    <w:rsid w:val="001D5C26"/>
    <w:rsid w:val="001E15C7"/>
    <w:rsid w:val="001E1734"/>
    <w:rsid w:val="001F1792"/>
    <w:rsid w:val="001F5EDE"/>
    <w:rsid w:val="001F6748"/>
    <w:rsid w:val="0020021A"/>
    <w:rsid w:val="00203C60"/>
    <w:rsid w:val="00204FD3"/>
    <w:rsid w:val="00207BE8"/>
    <w:rsid w:val="002136D1"/>
    <w:rsid w:val="00213DF4"/>
    <w:rsid w:val="00213E3D"/>
    <w:rsid w:val="0021645F"/>
    <w:rsid w:val="002218C6"/>
    <w:rsid w:val="00227372"/>
    <w:rsid w:val="00230862"/>
    <w:rsid w:val="00231285"/>
    <w:rsid w:val="00234CFC"/>
    <w:rsid w:val="00240BC3"/>
    <w:rsid w:val="00240F41"/>
    <w:rsid w:val="00244E46"/>
    <w:rsid w:val="00244EDC"/>
    <w:rsid w:val="00246F0A"/>
    <w:rsid w:val="002473F7"/>
    <w:rsid w:val="00251E58"/>
    <w:rsid w:val="00256F0B"/>
    <w:rsid w:val="00257794"/>
    <w:rsid w:val="00257BD2"/>
    <w:rsid w:val="00261075"/>
    <w:rsid w:val="00261534"/>
    <w:rsid w:val="002620E8"/>
    <w:rsid w:val="00262D3A"/>
    <w:rsid w:val="002640E5"/>
    <w:rsid w:val="002658E5"/>
    <w:rsid w:val="00265C43"/>
    <w:rsid w:val="00267D95"/>
    <w:rsid w:val="00270904"/>
    <w:rsid w:val="00271504"/>
    <w:rsid w:val="00271F0A"/>
    <w:rsid w:val="00272C8E"/>
    <w:rsid w:val="0028186A"/>
    <w:rsid w:val="00283A4E"/>
    <w:rsid w:val="002853EB"/>
    <w:rsid w:val="00285610"/>
    <w:rsid w:val="002859CA"/>
    <w:rsid w:val="002915DD"/>
    <w:rsid w:val="0029407C"/>
    <w:rsid w:val="002A03C3"/>
    <w:rsid w:val="002A124B"/>
    <w:rsid w:val="002A12A7"/>
    <w:rsid w:val="002A582C"/>
    <w:rsid w:val="002B0FB8"/>
    <w:rsid w:val="002B1A14"/>
    <w:rsid w:val="002B208B"/>
    <w:rsid w:val="002B46A3"/>
    <w:rsid w:val="002B603D"/>
    <w:rsid w:val="002C36DC"/>
    <w:rsid w:val="002D295E"/>
    <w:rsid w:val="002D3479"/>
    <w:rsid w:val="002D7853"/>
    <w:rsid w:val="002E0102"/>
    <w:rsid w:val="002E5267"/>
    <w:rsid w:val="002E6781"/>
    <w:rsid w:val="002E6E0C"/>
    <w:rsid w:val="002E73B0"/>
    <w:rsid w:val="002F135F"/>
    <w:rsid w:val="002F289A"/>
    <w:rsid w:val="002F4F0B"/>
    <w:rsid w:val="002F71AC"/>
    <w:rsid w:val="002F7D2C"/>
    <w:rsid w:val="00305B3F"/>
    <w:rsid w:val="003070A3"/>
    <w:rsid w:val="003102ED"/>
    <w:rsid w:val="00312606"/>
    <w:rsid w:val="00312980"/>
    <w:rsid w:val="00312E45"/>
    <w:rsid w:val="003145EC"/>
    <w:rsid w:val="00315163"/>
    <w:rsid w:val="00317B0D"/>
    <w:rsid w:val="0032125D"/>
    <w:rsid w:val="00321B09"/>
    <w:rsid w:val="00321E5E"/>
    <w:rsid w:val="0032530A"/>
    <w:rsid w:val="003266E8"/>
    <w:rsid w:val="00331428"/>
    <w:rsid w:val="003362EA"/>
    <w:rsid w:val="00343452"/>
    <w:rsid w:val="003529CD"/>
    <w:rsid w:val="00357493"/>
    <w:rsid w:val="00361ABF"/>
    <w:rsid w:val="00362F66"/>
    <w:rsid w:val="00363795"/>
    <w:rsid w:val="00363F83"/>
    <w:rsid w:val="00365302"/>
    <w:rsid w:val="00366D5E"/>
    <w:rsid w:val="00372399"/>
    <w:rsid w:val="003749C4"/>
    <w:rsid w:val="00383692"/>
    <w:rsid w:val="0038498B"/>
    <w:rsid w:val="0038728A"/>
    <w:rsid w:val="003903E4"/>
    <w:rsid w:val="0039226E"/>
    <w:rsid w:val="00395BE5"/>
    <w:rsid w:val="003A1074"/>
    <w:rsid w:val="003A2AB4"/>
    <w:rsid w:val="003A482D"/>
    <w:rsid w:val="003A4A7C"/>
    <w:rsid w:val="003B4E8A"/>
    <w:rsid w:val="003B5777"/>
    <w:rsid w:val="003C40AE"/>
    <w:rsid w:val="003C4A71"/>
    <w:rsid w:val="003C51B8"/>
    <w:rsid w:val="003C6757"/>
    <w:rsid w:val="003C7CE6"/>
    <w:rsid w:val="003D4139"/>
    <w:rsid w:val="003D5D86"/>
    <w:rsid w:val="003E1A33"/>
    <w:rsid w:val="003E1EB5"/>
    <w:rsid w:val="003E5618"/>
    <w:rsid w:val="003E7B9E"/>
    <w:rsid w:val="003F0EE4"/>
    <w:rsid w:val="003F49F1"/>
    <w:rsid w:val="003F5E94"/>
    <w:rsid w:val="003F7DB9"/>
    <w:rsid w:val="003F7FBF"/>
    <w:rsid w:val="00404CA6"/>
    <w:rsid w:val="00404EF6"/>
    <w:rsid w:val="00407B68"/>
    <w:rsid w:val="00410225"/>
    <w:rsid w:val="00417C68"/>
    <w:rsid w:val="004214EB"/>
    <w:rsid w:val="004225C7"/>
    <w:rsid w:val="00422BE8"/>
    <w:rsid w:val="00424898"/>
    <w:rsid w:val="00433148"/>
    <w:rsid w:val="00434F0B"/>
    <w:rsid w:val="004366AF"/>
    <w:rsid w:val="004405F5"/>
    <w:rsid w:val="004414CA"/>
    <w:rsid w:val="00446827"/>
    <w:rsid w:val="00451157"/>
    <w:rsid w:val="00451CEF"/>
    <w:rsid w:val="00453238"/>
    <w:rsid w:val="00454E6B"/>
    <w:rsid w:val="004760BB"/>
    <w:rsid w:val="00486113"/>
    <w:rsid w:val="004908C7"/>
    <w:rsid w:val="00493746"/>
    <w:rsid w:val="00495460"/>
    <w:rsid w:val="004A08D8"/>
    <w:rsid w:val="004A1E4C"/>
    <w:rsid w:val="004A3224"/>
    <w:rsid w:val="004A5B38"/>
    <w:rsid w:val="004A6F1A"/>
    <w:rsid w:val="004B442A"/>
    <w:rsid w:val="004B523B"/>
    <w:rsid w:val="004C0BA4"/>
    <w:rsid w:val="004C4357"/>
    <w:rsid w:val="004C552E"/>
    <w:rsid w:val="004C5DF4"/>
    <w:rsid w:val="004D0596"/>
    <w:rsid w:val="004D0C19"/>
    <w:rsid w:val="004D4ADD"/>
    <w:rsid w:val="004D4C39"/>
    <w:rsid w:val="004D4EC0"/>
    <w:rsid w:val="004E4510"/>
    <w:rsid w:val="004E6ED4"/>
    <w:rsid w:val="004F1E2B"/>
    <w:rsid w:val="004F3279"/>
    <w:rsid w:val="00501973"/>
    <w:rsid w:val="0050298E"/>
    <w:rsid w:val="00507E7A"/>
    <w:rsid w:val="00511447"/>
    <w:rsid w:val="00513BA9"/>
    <w:rsid w:val="00513E39"/>
    <w:rsid w:val="00514A02"/>
    <w:rsid w:val="005234DD"/>
    <w:rsid w:val="00523D30"/>
    <w:rsid w:val="005259DF"/>
    <w:rsid w:val="0054676D"/>
    <w:rsid w:val="00552339"/>
    <w:rsid w:val="0055677D"/>
    <w:rsid w:val="005619E6"/>
    <w:rsid w:val="005639D8"/>
    <w:rsid w:val="00565093"/>
    <w:rsid w:val="005740DE"/>
    <w:rsid w:val="00576AD2"/>
    <w:rsid w:val="00585972"/>
    <w:rsid w:val="00590E27"/>
    <w:rsid w:val="00595388"/>
    <w:rsid w:val="005A4362"/>
    <w:rsid w:val="005A4F67"/>
    <w:rsid w:val="005B10CE"/>
    <w:rsid w:val="005B3119"/>
    <w:rsid w:val="005B31A1"/>
    <w:rsid w:val="005C170C"/>
    <w:rsid w:val="005C340F"/>
    <w:rsid w:val="005C555B"/>
    <w:rsid w:val="005D1332"/>
    <w:rsid w:val="005D1969"/>
    <w:rsid w:val="005D1EAA"/>
    <w:rsid w:val="005D2652"/>
    <w:rsid w:val="005D2FDD"/>
    <w:rsid w:val="005D717F"/>
    <w:rsid w:val="005D7481"/>
    <w:rsid w:val="005D77A5"/>
    <w:rsid w:val="005E030A"/>
    <w:rsid w:val="005E65B8"/>
    <w:rsid w:val="005F1E26"/>
    <w:rsid w:val="005F2162"/>
    <w:rsid w:val="005F3D3B"/>
    <w:rsid w:val="005F5594"/>
    <w:rsid w:val="0060601D"/>
    <w:rsid w:val="006133D0"/>
    <w:rsid w:val="00614D72"/>
    <w:rsid w:val="00617D13"/>
    <w:rsid w:val="00620522"/>
    <w:rsid w:val="0062440F"/>
    <w:rsid w:val="0062669A"/>
    <w:rsid w:val="0063019E"/>
    <w:rsid w:val="006301E0"/>
    <w:rsid w:val="00632124"/>
    <w:rsid w:val="00632A8F"/>
    <w:rsid w:val="00633499"/>
    <w:rsid w:val="0064140B"/>
    <w:rsid w:val="00650DC2"/>
    <w:rsid w:val="00652E2B"/>
    <w:rsid w:val="006541D1"/>
    <w:rsid w:val="00657991"/>
    <w:rsid w:val="00661971"/>
    <w:rsid w:val="006647CB"/>
    <w:rsid w:val="0067039E"/>
    <w:rsid w:val="006749F4"/>
    <w:rsid w:val="006758E3"/>
    <w:rsid w:val="00696BAF"/>
    <w:rsid w:val="006A1E3C"/>
    <w:rsid w:val="006A1ECE"/>
    <w:rsid w:val="006A258D"/>
    <w:rsid w:val="006A4262"/>
    <w:rsid w:val="006A5E5E"/>
    <w:rsid w:val="006A63C3"/>
    <w:rsid w:val="006B2CA9"/>
    <w:rsid w:val="006C4FE5"/>
    <w:rsid w:val="006C60E2"/>
    <w:rsid w:val="006C795F"/>
    <w:rsid w:val="006D402B"/>
    <w:rsid w:val="006D60C6"/>
    <w:rsid w:val="006D6D1A"/>
    <w:rsid w:val="006D6EC4"/>
    <w:rsid w:val="006E152E"/>
    <w:rsid w:val="006E6A04"/>
    <w:rsid w:val="006F3C02"/>
    <w:rsid w:val="006F6DD5"/>
    <w:rsid w:val="007049EF"/>
    <w:rsid w:val="00711BDA"/>
    <w:rsid w:val="00713A0B"/>
    <w:rsid w:val="00716B20"/>
    <w:rsid w:val="00722ABE"/>
    <w:rsid w:val="00727733"/>
    <w:rsid w:val="007315F1"/>
    <w:rsid w:val="00733BB4"/>
    <w:rsid w:val="00740FE2"/>
    <w:rsid w:val="00744A4E"/>
    <w:rsid w:val="007515C1"/>
    <w:rsid w:val="00751771"/>
    <w:rsid w:val="00751B5B"/>
    <w:rsid w:val="00753403"/>
    <w:rsid w:val="00755EDE"/>
    <w:rsid w:val="007562EA"/>
    <w:rsid w:val="00760B82"/>
    <w:rsid w:val="00761108"/>
    <w:rsid w:val="00771673"/>
    <w:rsid w:val="007736FB"/>
    <w:rsid w:val="00780AC7"/>
    <w:rsid w:val="00781570"/>
    <w:rsid w:val="00784FF8"/>
    <w:rsid w:val="007850A7"/>
    <w:rsid w:val="007A5847"/>
    <w:rsid w:val="007B0A05"/>
    <w:rsid w:val="007B10BE"/>
    <w:rsid w:val="007B3F08"/>
    <w:rsid w:val="007B63C2"/>
    <w:rsid w:val="007C0160"/>
    <w:rsid w:val="007C3C58"/>
    <w:rsid w:val="007C50D0"/>
    <w:rsid w:val="007C59C6"/>
    <w:rsid w:val="007D1AEE"/>
    <w:rsid w:val="007D3401"/>
    <w:rsid w:val="007D3B7A"/>
    <w:rsid w:val="007D3C99"/>
    <w:rsid w:val="007D5022"/>
    <w:rsid w:val="007D5FB6"/>
    <w:rsid w:val="007D6C9A"/>
    <w:rsid w:val="007E0242"/>
    <w:rsid w:val="007E1684"/>
    <w:rsid w:val="007E3726"/>
    <w:rsid w:val="007E5822"/>
    <w:rsid w:val="007F0CC0"/>
    <w:rsid w:val="007F1620"/>
    <w:rsid w:val="007F4487"/>
    <w:rsid w:val="00800802"/>
    <w:rsid w:val="0080196E"/>
    <w:rsid w:val="008069BF"/>
    <w:rsid w:val="00807E3B"/>
    <w:rsid w:val="00812B21"/>
    <w:rsid w:val="008135F6"/>
    <w:rsid w:val="00824CD5"/>
    <w:rsid w:val="00827C00"/>
    <w:rsid w:val="00830E99"/>
    <w:rsid w:val="00834A10"/>
    <w:rsid w:val="00835A2D"/>
    <w:rsid w:val="008363B5"/>
    <w:rsid w:val="00836F6B"/>
    <w:rsid w:val="00837426"/>
    <w:rsid w:val="00837B6B"/>
    <w:rsid w:val="008443D6"/>
    <w:rsid w:val="00846E7C"/>
    <w:rsid w:val="008506A4"/>
    <w:rsid w:val="008531C2"/>
    <w:rsid w:val="008545C0"/>
    <w:rsid w:val="008624A3"/>
    <w:rsid w:val="00865FA5"/>
    <w:rsid w:val="00873FA6"/>
    <w:rsid w:val="008759C6"/>
    <w:rsid w:val="0087726E"/>
    <w:rsid w:val="0088201B"/>
    <w:rsid w:val="00883D45"/>
    <w:rsid w:val="008857E7"/>
    <w:rsid w:val="00886CDE"/>
    <w:rsid w:val="0089469A"/>
    <w:rsid w:val="00897100"/>
    <w:rsid w:val="008976B5"/>
    <w:rsid w:val="008A3656"/>
    <w:rsid w:val="008A4A29"/>
    <w:rsid w:val="008A59BB"/>
    <w:rsid w:val="008B4F58"/>
    <w:rsid w:val="008C4A0F"/>
    <w:rsid w:val="008D680A"/>
    <w:rsid w:val="008E3051"/>
    <w:rsid w:val="008F2643"/>
    <w:rsid w:val="00902889"/>
    <w:rsid w:val="00902B13"/>
    <w:rsid w:val="00906CBB"/>
    <w:rsid w:val="00911985"/>
    <w:rsid w:val="00912D0A"/>
    <w:rsid w:val="00915B78"/>
    <w:rsid w:val="009172BC"/>
    <w:rsid w:val="009317A4"/>
    <w:rsid w:val="00934909"/>
    <w:rsid w:val="00957123"/>
    <w:rsid w:val="00963CAC"/>
    <w:rsid w:val="00964A5B"/>
    <w:rsid w:val="0096530A"/>
    <w:rsid w:val="00965CC0"/>
    <w:rsid w:val="0096667C"/>
    <w:rsid w:val="00966945"/>
    <w:rsid w:val="00970377"/>
    <w:rsid w:val="009722CA"/>
    <w:rsid w:val="0097272F"/>
    <w:rsid w:val="00976347"/>
    <w:rsid w:val="009779BE"/>
    <w:rsid w:val="009804FD"/>
    <w:rsid w:val="00981BD2"/>
    <w:rsid w:val="00982B54"/>
    <w:rsid w:val="00983131"/>
    <w:rsid w:val="0098765C"/>
    <w:rsid w:val="00987D92"/>
    <w:rsid w:val="00991294"/>
    <w:rsid w:val="009937C2"/>
    <w:rsid w:val="00993CE9"/>
    <w:rsid w:val="009B01EC"/>
    <w:rsid w:val="009B35CE"/>
    <w:rsid w:val="009B6DBF"/>
    <w:rsid w:val="009C1380"/>
    <w:rsid w:val="009C1F3B"/>
    <w:rsid w:val="009C57AA"/>
    <w:rsid w:val="009D565C"/>
    <w:rsid w:val="009E0925"/>
    <w:rsid w:val="009E2711"/>
    <w:rsid w:val="009E76F6"/>
    <w:rsid w:val="009F1D74"/>
    <w:rsid w:val="009F673B"/>
    <w:rsid w:val="00A018D6"/>
    <w:rsid w:val="00A02965"/>
    <w:rsid w:val="00A23156"/>
    <w:rsid w:val="00A253C7"/>
    <w:rsid w:val="00A31EC4"/>
    <w:rsid w:val="00A324F3"/>
    <w:rsid w:val="00A32920"/>
    <w:rsid w:val="00A331E5"/>
    <w:rsid w:val="00A33523"/>
    <w:rsid w:val="00A412B7"/>
    <w:rsid w:val="00A44E46"/>
    <w:rsid w:val="00A4505A"/>
    <w:rsid w:val="00A52F57"/>
    <w:rsid w:val="00A619A7"/>
    <w:rsid w:val="00A662DA"/>
    <w:rsid w:val="00A70F44"/>
    <w:rsid w:val="00A730D3"/>
    <w:rsid w:val="00A75FD8"/>
    <w:rsid w:val="00A934E3"/>
    <w:rsid w:val="00A9365B"/>
    <w:rsid w:val="00A97D9F"/>
    <w:rsid w:val="00AA1470"/>
    <w:rsid w:val="00AA2904"/>
    <w:rsid w:val="00AA4551"/>
    <w:rsid w:val="00AA6A13"/>
    <w:rsid w:val="00AA6C97"/>
    <w:rsid w:val="00AB4120"/>
    <w:rsid w:val="00AB4531"/>
    <w:rsid w:val="00AC6EA1"/>
    <w:rsid w:val="00AD1A4A"/>
    <w:rsid w:val="00AD5A39"/>
    <w:rsid w:val="00AD6106"/>
    <w:rsid w:val="00AD62CB"/>
    <w:rsid w:val="00AD6C8F"/>
    <w:rsid w:val="00AD6DDF"/>
    <w:rsid w:val="00AE0949"/>
    <w:rsid w:val="00AE0B42"/>
    <w:rsid w:val="00AE1948"/>
    <w:rsid w:val="00AF04B5"/>
    <w:rsid w:val="00AF779D"/>
    <w:rsid w:val="00B05ACF"/>
    <w:rsid w:val="00B06ACF"/>
    <w:rsid w:val="00B12824"/>
    <w:rsid w:val="00B168FF"/>
    <w:rsid w:val="00B21FD8"/>
    <w:rsid w:val="00B2333F"/>
    <w:rsid w:val="00B23700"/>
    <w:rsid w:val="00B24E28"/>
    <w:rsid w:val="00B25159"/>
    <w:rsid w:val="00B27A09"/>
    <w:rsid w:val="00B306EA"/>
    <w:rsid w:val="00B31606"/>
    <w:rsid w:val="00B32A4E"/>
    <w:rsid w:val="00B331B5"/>
    <w:rsid w:val="00B41D08"/>
    <w:rsid w:val="00B459E1"/>
    <w:rsid w:val="00B47BF5"/>
    <w:rsid w:val="00B64D8C"/>
    <w:rsid w:val="00B653D5"/>
    <w:rsid w:val="00B67C0B"/>
    <w:rsid w:val="00B709DF"/>
    <w:rsid w:val="00B72E82"/>
    <w:rsid w:val="00B73AB3"/>
    <w:rsid w:val="00B7544E"/>
    <w:rsid w:val="00B76C9F"/>
    <w:rsid w:val="00B867DE"/>
    <w:rsid w:val="00B9265A"/>
    <w:rsid w:val="00B92AB8"/>
    <w:rsid w:val="00B93DDB"/>
    <w:rsid w:val="00BA3B21"/>
    <w:rsid w:val="00BB3060"/>
    <w:rsid w:val="00BB3278"/>
    <w:rsid w:val="00BB7570"/>
    <w:rsid w:val="00BC1919"/>
    <w:rsid w:val="00BC5432"/>
    <w:rsid w:val="00BD3388"/>
    <w:rsid w:val="00BD38BC"/>
    <w:rsid w:val="00BD7DC6"/>
    <w:rsid w:val="00BE52C0"/>
    <w:rsid w:val="00BE567F"/>
    <w:rsid w:val="00BE79F9"/>
    <w:rsid w:val="00BF1299"/>
    <w:rsid w:val="00BF4363"/>
    <w:rsid w:val="00BF6D07"/>
    <w:rsid w:val="00BF7962"/>
    <w:rsid w:val="00C05845"/>
    <w:rsid w:val="00C13BBB"/>
    <w:rsid w:val="00C148DE"/>
    <w:rsid w:val="00C17AFE"/>
    <w:rsid w:val="00C206C7"/>
    <w:rsid w:val="00C2466B"/>
    <w:rsid w:val="00C2496D"/>
    <w:rsid w:val="00C33EB1"/>
    <w:rsid w:val="00C415AD"/>
    <w:rsid w:val="00C418EE"/>
    <w:rsid w:val="00C449E4"/>
    <w:rsid w:val="00C52661"/>
    <w:rsid w:val="00C526B8"/>
    <w:rsid w:val="00C529FA"/>
    <w:rsid w:val="00C57FEB"/>
    <w:rsid w:val="00C61C46"/>
    <w:rsid w:val="00C64592"/>
    <w:rsid w:val="00C645E0"/>
    <w:rsid w:val="00C6525D"/>
    <w:rsid w:val="00C65559"/>
    <w:rsid w:val="00C6660A"/>
    <w:rsid w:val="00C74C8D"/>
    <w:rsid w:val="00C75D1D"/>
    <w:rsid w:val="00C8166C"/>
    <w:rsid w:val="00C83D9A"/>
    <w:rsid w:val="00C842A5"/>
    <w:rsid w:val="00C852B2"/>
    <w:rsid w:val="00CA5924"/>
    <w:rsid w:val="00CB6AD2"/>
    <w:rsid w:val="00CC2EA4"/>
    <w:rsid w:val="00CC3E82"/>
    <w:rsid w:val="00CD08F7"/>
    <w:rsid w:val="00CD538A"/>
    <w:rsid w:val="00CE2418"/>
    <w:rsid w:val="00CE2C15"/>
    <w:rsid w:val="00CE6036"/>
    <w:rsid w:val="00CE631C"/>
    <w:rsid w:val="00CF167E"/>
    <w:rsid w:val="00D04638"/>
    <w:rsid w:val="00D06D8D"/>
    <w:rsid w:val="00D13AC6"/>
    <w:rsid w:val="00D13D23"/>
    <w:rsid w:val="00D14246"/>
    <w:rsid w:val="00D15A7E"/>
    <w:rsid w:val="00D16BCB"/>
    <w:rsid w:val="00D2201F"/>
    <w:rsid w:val="00D31E97"/>
    <w:rsid w:val="00D31F8E"/>
    <w:rsid w:val="00D354AF"/>
    <w:rsid w:val="00D474D1"/>
    <w:rsid w:val="00D47F2A"/>
    <w:rsid w:val="00D51CC4"/>
    <w:rsid w:val="00D52437"/>
    <w:rsid w:val="00D65835"/>
    <w:rsid w:val="00D73A39"/>
    <w:rsid w:val="00D73CA6"/>
    <w:rsid w:val="00D842E6"/>
    <w:rsid w:val="00D84ADC"/>
    <w:rsid w:val="00D86922"/>
    <w:rsid w:val="00D873F3"/>
    <w:rsid w:val="00D92127"/>
    <w:rsid w:val="00DA35A0"/>
    <w:rsid w:val="00DA58F7"/>
    <w:rsid w:val="00DA6D5B"/>
    <w:rsid w:val="00DB2D93"/>
    <w:rsid w:val="00DB3FE2"/>
    <w:rsid w:val="00DB4ED9"/>
    <w:rsid w:val="00DB5F98"/>
    <w:rsid w:val="00DC4720"/>
    <w:rsid w:val="00DD049F"/>
    <w:rsid w:val="00DD6AFD"/>
    <w:rsid w:val="00DD6E3F"/>
    <w:rsid w:val="00DE09FD"/>
    <w:rsid w:val="00DE4CA4"/>
    <w:rsid w:val="00DE52EA"/>
    <w:rsid w:val="00DE543E"/>
    <w:rsid w:val="00DE7745"/>
    <w:rsid w:val="00DF13DC"/>
    <w:rsid w:val="00DF185B"/>
    <w:rsid w:val="00E04511"/>
    <w:rsid w:val="00E07344"/>
    <w:rsid w:val="00E10668"/>
    <w:rsid w:val="00E14037"/>
    <w:rsid w:val="00E14F39"/>
    <w:rsid w:val="00E255E5"/>
    <w:rsid w:val="00E26EE8"/>
    <w:rsid w:val="00E37243"/>
    <w:rsid w:val="00E37527"/>
    <w:rsid w:val="00E37BCC"/>
    <w:rsid w:val="00E44A35"/>
    <w:rsid w:val="00E53BBE"/>
    <w:rsid w:val="00E54277"/>
    <w:rsid w:val="00E5480D"/>
    <w:rsid w:val="00E60333"/>
    <w:rsid w:val="00E66E2F"/>
    <w:rsid w:val="00E737C5"/>
    <w:rsid w:val="00E75D52"/>
    <w:rsid w:val="00E80832"/>
    <w:rsid w:val="00E808B8"/>
    <w:rsid w:val="00E82EA5"/>
    <w:rsid w:val="00E84EAE"/>
    <w:rsid w:val="00E9163E"/>
    <w:rsid w:val="00E92D42"/>
    <w:rsid w:val="00E92FE5"/>
    <w:rsid w:val="00EA0C58"/>
    <w:rsid w:val="00EA2974"/>
    <w:rsid w:val="00EA78DE"/>
    <w:rsid w:val="00EB2A67"/>
    <w:rsid w:val="00EB2A7A"/>
    <w:rsid w:val="00EB5C13"/>
    <w:rsid w:val="00EB627A"/>
    <w:rsid w:val="00EB7C2F"/>
    <w:rsid w:val="00EC0871"/>
    <w:rsid w:val="00ED0475"/>
    <w:rsid w:val="00ED5230"/>
    <w:rsid w:val="00ED5E61"/>
    <w:rsid w:val="00EE2AC2"/>
    <w:rsid w:val="00EE3338"/>
    <w:rsid w:val="00EE5507"/>
    <w:rsid w:val="00EE7556"/>
    <w:rsid w:val="00EF3BF6"/>
    <w:rsid w:val="00EF4792"/>
    <w:rsid w:val="00EF7A00"/>
    <w:rsid w:val="00F00348"/>
    <w:rsid w:val="00F0496D"/>
    <w:rsid w:val="00F178F6"/>
    <w:rsid w:val="00F22A26"/>
    <w:rsid w:val="00F25766"/>
    <w:rsid w:val="00F33653"/>
    <w:rsid w:val="00F34C79"/>
    <w:rsid w:val="00F35466"/>
    <w:rsid w:val="00F37589"/>
    <w:rsid w:val="00F37F95"/>
    <w:rsid w:val="00F42530"/>
    <w:rsid w:val="00F43BC5"/>
    <w:rsid w:val="00F44F9E"/>
    <w:rsid w:val="00F45B41"/>
    <w:rsid w:val="00F508E7"/>
    <w:rsid w:val="00F5361A"/>
    <w:rsid w:val="00F646F5"/>
    <w:rsid w:val="00F6664B"/>
    <w:rsid w:val="00F7285D"/>
    <w:rsid w:val="00F76642"/>
    <w:rsid w:val="00F76F04"/>
    <w:rsid w:val="00F77382"/>
    <w:rsid w:val="00F828FB"/>
    <w:rsid w:val="00F83726"/>
    <w:rsid w:val="00F85582"/>
    <w:rsid w:val="00F86A85"/>
    <w:rsid w:val="00F870B4"/>
    <w:rsid w:val="00F9047B"/>
    <w:rsid w:val="00F915DB"/>
    <w:rsid w:val="00F92589"/>
    <w:rsid w:val="00F97391"/>
    <w:rsid w:val="00FB0EAC"/>
    <w:rsid w:val="00FB0FF8"/>
    <w:rsid w:val="00FB1F71"/>
    <w:rsid w:val="00FB4493"/>
    <w:rsid w:val="00FB47AD"/>
    <w:rsid w:val="00FB5092"/>
    <w:rsid w:val="00FB7F89"/>
    <w:rsid w:val="00FC0212"/>
    <w:rsid w:val="00FC4B0B"/>
    <w:rsid w:val="00FC7C05"/>
    <w:rsid w:val="00FD4E37"/>
    <w:rsid w:val="00FE3118"/>
    <w:rsid w:val="00FF0F24"/>
    <w:rsid w:val="00FF1C70"/>
    <w:rsid w:val="00FF2158"/>
    <w:rsid w:val="00FF22C8"/>
    <w:rsid w:val="00FF2AC5"/>
    <w:rsid w:val="00FF2CE9"/>
    <w:rsid w:val="00FF4DA8"/>
    <w:rsid w:val="00FF6A0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2"/>
    <o:shapelayout v:ext="edit">
      <o:idmap v:ext="edit" data="2"/>
    </o:shapelayout>
  </w:shapeDefaults>
  <w:decimalSymbol w:val="."/>
  <w:listSeparator w:val=","/>
  <w14:docId w14:val="1A627FCF"/>
  <w15:docId w15:val="{68E1C5C7-5B9F-4B0F-97D3-1E85DCBB17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1" w:unhideWhenUsed="1" w:qFormat="1"/>
    <w:lsdException w:name="heading 3" w:semiHidden="1" w:uiPriority="1" w:unhideWhenUsed="1" w:qFormat="1"/>
    <w:lsdException w:name="heading 4" w:semiHidden="1" w:uiPriority="1" w:unhideWhenUsed="1" w:qFormat="1"/>
    <w:lsdException w:name="heading 5" w:semiHidden="1" w:uiPriority="1"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760BB"/>
    <w:pPr>
      <w:spacing w:before="120" w:after="0" w:line="240" w:lineRule="auto"/>
      <w:jc w:val="both"/>
    </w:pPr>
  </w:style>
  <w:style w:type="paragraph" w:styleId="Heading1">
    <w:name w:val="heading 1"/>
    <w:basedOn w:val="Normal"/>
    <w:next w:val="Normal"/>
    <w:link w:val="Heading1Char"/>
    <w:uiPriority w:val="1"/>
    <w:qFormat/>
    <w:rsid w:val="00EB2A7A"/>
    <w:pPr>
      <w:keepNext/>
      <w:keepLines/>
      <w:spacing w:before="240"/>
      <w:outlineLvl w:val="0"/>
    </w:pPr>
    <w:rPr>
      <w:rFonts w:eastAsiaTheme="majorEastAsia" w:cstheme="majorBidi"/>
      <w:caps/>
      <w:color w:val="2F5496" w:themeColor="accent1" w:themeShade="BF"/>
      <w:sz w:val="28"/>
      <w:szCs w:val="32"/>
    </w:rPr>
  </w:style>
  <w:style w:type="paragraph" w:styleId="Heading2">
    <w:name w:val="heading 2"/>
    <w:basedOn w:val="Normal"/>
    <w:next w:val="Normal"/>
    <w:link w:val="Heading2Char"/>
    <w:uiPriority w:val="1"/>
    <w:unhideWhenUsed/>
    <w:qFormat/>
    <w:rsid w:val="00EB2A7A"/>
    <w:pPr>
      <w:keepNext/>
      <w:keepLines/>
      <w:numPr>
        <w:ilvl w:val="1"/>
        <w:numId w:val="5"/>
      </w:numPr>
      <w:outlineLvl w:val="1"/>
    </w:pPr>
    <w:rPr>
      <w:rFonts w:eastAsia="Times New Roman" w:cstheme="majorBidi"/>
      <w:smallCaps/>
      <w:color w:val="2F5496" w:themeColor="accent1" w:themeShade="BF"/>
      <w:sz w:val="26"/>
      <w:szCs w:val="26"/>
    </w:rPr>
  </w:style>
  <w:style w:type="paragraph" w:styleId="Heading3">
    <w:name w:val="heading 3"/>
    <w:basedOn w:val="Normal"/>
    <w:next w:val="Normal"/>
    <w:link w:val="Heading3Char"/>
    <w:uiPriority w:val="1"/>
    <w:unhideWhenUsed/>
    <w:qFormat/>
    <w:rsid w:val="00EB2A7A"/>
    <w:pPr>
      <w:keepNext/>
      <w:keepLines/>
      <w:numPr>
        <w:ilvl w:val="2"/>
        <w:numId w:val="5"/>
      </w:numPr>
      <w:jc w:val="left"/>
      <w:outlineLvl w:val="2"/>
    </w:pPr>
    <w:rPr>
      <w:rFonts w:eastAsiaTheme="majorEastAsia" w:cstheme="majorBidi"/>
      <w:color w:val="1F3763" w:themeColor="accent1" w:themeShade="7F"/>
      <w:szCs w:val="24"/>
    </w:rPr>
  </w:style>
  <w:style w:type="paragraph" w:styleId="Heading4">
    <w:name w:val="heading 4"/>
    <w:basedOn w:val="Normal"/>
    <w:next w:val="Normal"/>
    <w:link w:val="Heading4Char"/>
    <w:uiPriority w:val="1"/>
    <w:unhideWhenUsed/>
    <w:qFormat/>
    <w:rsid w:val="00FF4DA8"/>
    <w:pPr>
      <w:keepNext/>
      <w:keepLines/>
      <w:spacing w:before="4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1"/>
    <w:unhideWhenUsed/>
    <w:qFormat/>
    <w:rsid w:val="007A5847"/>
    <w:pPr>
      <w:keepNext/>
      <w:keepLines/>
      <w:spacing w:before="40"/>
      <w:outlineLvl w:val="4"/>
    </w:pPr>
    <w:rPr>
      <w:rFonts w:asciiTheme="majorHAnsi" w:eastAsiaTheme="majorEastAsia" w:hAnsiTheme="majorHAnsi" w:cstheme="majorBidi"/>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363795"/>
    <w:pPr>
      <w:tabs>
        <w:tab w:val="center" w:pos="4680"/>
        <w:tab w:val="right" w:pos="9360"/>
      </w:tabs>
    </w:pPr>
  </w:style>
  <w:style w:type="character" w:customStyle="1" w:styleId="FooterChar">
    <w:name w:val="Footer Char"/>
    <w:basedOn w:val="DefaultParagraphFont"/>
    <w:link w:val="Footer"/>
    <w:uiPriority w:val="99"/>
    <w:rsid w:val="00363795"/>
  </w:style>
  <w:style w:type="paragraph" w:styleId="CommentText">
    <w:name w:val="annotation text"/>
    <w:basedOn w:val="Normal"/>
    <w:link w:val="CommentTextChar"/>
    <w:uiPriority w:val="99"/>
    <w:rsid w:val="00363795"/>
    <w:rPr>
      <w:rFonts w:ascii="Times New Roman" w:eastAsia="Times New Roman" w:hAnsi="Times New Roman" w:cs="Times New Roman"/>
      <w:sz w:val="20"/>
      <w:szCs w:val="20"/>
    </w:rPr>
  </w:style>
  <w:style w:type="character" w:customStyle="1" w:styleId="CommentTextChar">
    <w:name w:val="Comment Text Char"/>
    <w:basedOn w:val="DefaultParagraphFont"/>
    <w:link w:val="CommentText"/>
    <w:uiPriority w:val="99"/>
    <w:rsid w:val="00363795"/>
    <w:rPr>
      <w:rFonts w:ascii="Times New Roman" w:eastAsia="Times New Roman" w:hAnsi="Times New Roman" w:cs="Times New Roman"/>
      <w:sz w:val="20"/>
      <w:szCs w:val="20"/>
    </w:rPr>
  </w:style>
  <w:style w:type="character" w:styleId="PageNumber">
    <w:name w:val="page number"/>
    <w:basedOn w:val="DefaultParagraphFont"/>
    <w:rsid w:val="00363795"/>
  </w:style>
  <w:style w:type="character" w:styleId="CommentReference">
    <w:name w:val="annotation reference"/>
    <w:uiPriority w:val="99"/>
    <w:semiHidden/>
    <w:rsid w:val="00363795"/>
    <w:rPr>
      <w:sz w:val="16"/>
      <w:szCs w:val="16"/>
    </w:rPr>
  </w:style>
  <w:style w:type="paragraph" w:styleId="Header">
    <w:name w:val="header"/>
    <w:basedOn w:val="Normal"/>
    <w:link w:val="HeaderChar"/>
    <w:uiPriority w:val="99"/>
    <w:unhideWhenUsed/>
    <w:rsid w:val="00B709DF"/>
    <w:pPr>
      <w:tabs>
        <w:tab w:val="center" w:pos="4680"/>
        <w:tab w:val="right" w:pos="9360"/>
      </w:tabs>
    </w:pPr>
  </w:style>
  <w:style w:type="character" w:customStyle="1" w:styleId="HeaderChar">
    <w:name w:val="Header Char"/>
    <w:basedOn w:val="DefaultParagraphFont"/>
    <w:link w:val="Header"/>
    <w:uiPriority w:val="99"/>
    <w:rsid w:val="00B709DF"/>
  </w:style>
  <w:style w:type="paragraph" w:styleId="Revision">
    <w:name w:val="Revision"/>
    <w:hidden/>
    <w:uiPriority w:val="99"/>
    <w:semiHidden/>
    <w:rsid w:val="00DF13DC"/>
    <w:pPr>
      <w:spacing w:after="0" w:line="240" w:lineRule="auto"/>
    </w:pPr>
  </w:style>
  <w:style w:type="paragraph" w:styleId="ListParagraph">
    <w:name w:val="List Paragraph"/>
    <w:basedOn w:val="Normal"/>
    <w:uiPriority w:val="34"/>
    <w:qFormat/>
    <w:rsid w:val="000C2261"/>
    <w:pPr>
      <w:ind w:left="720"/>
      <w:contextualSpacing/>
    </w:pPr>
  </w:style>
  <w:style w:type="paragraph" w:customStyle="1" w:styleId="Default">
    <w:name w:val="Default"/>
    <w:rsid w:val="009172BC"/>
    <w:pPr>
      <w:autoSpaceDE w:val="0"/>
      <w:autoSpaceDN w:val="0"/>
      <w:adjustRightInd w:val="0"/>
      <w:spacing w:after="0" w:line="240" w:lineRule="auto"/>
    </w:pPr>
    <w:rPr>
      <w:rFonts w:ascii="Arial" w:hAnsi="Arial" w:cs="Arial"/>
      <w:color w:val="000000"/>
      <w:sz w:val="24"/>
      <w:szCs w:val="24"/>
    </w:rPr>
  </w:style>
  <w:style w:type="character" w:styleId="Hyperlink">
    <w:name w:val="Hyperlink"/>
    <w:basedOn w:val="DefaultParagraphFont"/>
    <w:uiPriority w:val="99"/>
    <w:unhideWhenUsed/>
    <w:rsid w:val="009172BC"/>
    <w:rPr>
      <w:color w:val="0000FF"/>
      <w:u w:val="single"/>
    </w:rPr>
  </w:style>
  <w:style w:type="character" w:styleId="UnresolvedMention">
    <w:name w:val="Unresolved Mention"/>
    <w:basedOn w:val="DefaultParagraphFont"/>
    <w:uiPriority w:val="99"/>
    <w:semiHidden/>
    <w:unhideWhenUsed/>
    <w:rsid w:val="00906CBB"/>
    <w:rPr>
      <w:color w:val="605E5C"/>
      <w:shd w:val="clear" w:color="auto" w:fill="E1DFDD"/>
    </w:rPr>
  </w:style>
  <w:style w:type="paragraph" w:styleId="CommentSubject">
    <w:name w:val="annotation subject"/>
    <w:basedOn w:val="CommentText"/>
    <w:next w:val="CommentText"/>
    <w:link w:val="CommentSubjectChar"/>
    <w:uiPriority w:val="99"/>
    <w:semiHidden/>
    <w:unhideWhenUsed/>
    <w:rsid w:val="000A42AD"/>
    <w:pPr>
      <w:spacing w:after="160"/>
    </w:pPr>
    <w:rPr>
      <w:rFonts w:asciiTheme="minorHAnsi" w:eastAsiaTheme="minorHAnsi" w:hAnsiTheme="minorHAnsi" w:cstheme="minorBidi"/>
      <w:b/>
      <w:bCs/>
    </w:rPr>
  </w:style>
  <w:style w:type="character" w:customStyle="1" w:styleId="CommentSubjectChar">
    <w:name w:val="Comment Subject Char"/>
    <w:basedOn w:val="CommentTextChar"/>
    <w:link w:val="CommentSubject"/>
    <w:uiPriority w:val="99"/>
    <w:semiHidden/>
    <w:rsid w:val="000A42AD"/>
    <w:rPr>
      <w:rFonts w:ascii="Times New Roman" w:eastAsia="Times New Roman" w:hAnsi="Times New Roman" w:cs="Times New Roman"/>
      <w:b/>
      <w:bCs/>
      <w:sz w:val="20"/>
      <w:szCs w:val="20"/>
    </w:rPr>
  </w:style>
  <w:style w:type="character" w:customStyle="1" w:styleId="Heading2Char">
    <w:name w:val="Heading 2 Char"/>
    <w:basedOn w:val="DefaultParagraphFont"/>
    <w:link w:val="Heading2"/>
    <w:uiPriority w:val="1"/>
    <w:rsid w:val="00EB2A7A"/>
    <w:rPr>
      <w:rFonts w:eastAsia="Times New Roman" w:cstheme="majorBidi"/>
      <w:smallCaps/>
      <w:color w:val="2F5496" w:themeColor="accent1" w:themeShade="BF"/>
      <w:sz w:val="26"/>
      <w:szCs w:val="26"/>
    </w:rPr>
  </w:style>
  <w:style w:type="character" w:customStyle="1" w:styleId="Heading3Char">
    <w:name w:val="Heading 3 Char"/>
    <w:basedOn w:val="DefaultParagraphFont"/>
    <w:link w:val="Heading3"/>
    <w:uiPriority w:val="1"/>
    <w:rsid w:val="00EB2A7A"/>
    <w:rPr>
      <w:rFonts w:eastAsiaTheme="majorEastAsia" w:cstheme="majorBidi"/>
      <w:color w:val="1F3763" w:themeColor="accent1" w:themeShade="7F"/>
      <w:szCs w:val="24"/>
    </w:rPr>
  </w:style>
  <w:style w:type="character" w:customStyle="1" w:styleId="Heading4Char">
    <w:name w:val="Heading 4 Char"/>
    <w:basedOn w:val="DefaultParagraphFont"/>
    <w:link w:val="Heading4"/>
    <w:uiPriority w:val="9"/>
    <w:rsid w:val="00FF4DA8"/>
    <w:rPr>
      <w:rFonts w:asciiTheme="majorHAnsi" w:eastAsiaTheme="majorEastAsia" w:hAnsiTheme="majorHAnsi" w:cstheme="majorBidi"/>
      <w:i/>
      <w:iCs/>
      <w:color w:val="2F5496" w:themeColor="accent1" w:themeShade="BF"/>
    </w:rPr>
  </w:style>
  <w:style w:type="character" w:customStyle="1" w:styleId="Heading1Char">
    <w:name w:val="Heading 1 Char"/>
    <w:basedOn w:val="DefaultParagraphFont"/>
    <w:link w:val="Heading1"/>
    <w:uiPriority w:val="1"/>
    <w:rsid w:val="00EB2A7A"/>
    <w:rPr>
      <w:rFonts w:eastAsiaTheme="majorEastAsia" w:cstheme="majorBidi"/>
      <w:caps/>
      <w:color w:val="2F5496" w:themeColor="accent1" w:themeShade="BF"/>
      <w:sz w:val="28"/>
      <w:szCs w:val="32"/>
    </w:rPr>
  </w:style>
  <w:style w:type="paragraph" w:styleId="TOCHeading">
    <w:name w:val="TOC Heading"/>
    <w:basedOn w:val="Heading1"/>
    <w:next w:val="Normal"/>
    <w:uiPriority w:val="39"/>
    <w:unhideWhenUsed/>
    <w:qFormat/>
    <w:rsid w:val="002D3479"/>
    <w:pPr>
      <w:outlineLvl w:val="9"/>
    </w:pPr>
    <w:rPr>
      <w:rFonts w:asciiTheme="majorHAnsi" w:hAnsiTheme="majorHAnsi"/>
    </w:rPr>
  </w:style>
  <w:style w:type="character" w:customStyle="1" w:styleId="Heading5Char">
    <w:name w:val="Heading 5 Char"/>
    <w:basedOn w:val="DefaultParagraphFont"/>
    <w:link w:val="Heading5"/>
    <w:uiPriority w:val="1"/>
    <w:rsid w:val="007A5847"/>
    <w:rPr>
      <w:rFonts w:asciiTheme="majorHAnsi" w:eastAsiaTheme="majorEastAsia" w:hAnsiTheme="majorHAnsi" w:cstheme="majorBidi"/>
      <w:color w:val="2F5496" w:themeColor="accent1" w:themeShade="BF"/>
    </w:rPr>
  </w:style>
  <w:style w:type="paragraph" w:styleId="BalloonText">
    <w:name w:val="Balloon Text"/>
    <w:basedOn w:val="Normal"/>
    <w:link w:val="BalloonTextChar"/>
    <w:uiPriority w:val="99"/>
    <w:semiHidden/>
    <w:unhideWhenUsed/>
    <w:rsid w:val="007A5847"/>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A5847"/>
    <w:rPr>
      <w:rFonts w:ascii="Segoe UI" w:hAnsi="Segoe UI" w:cs="Segoe UI"/>
      <w:sz w:val="18"/>
      <w:szCs w:val="18"/>
    </w:rPr>
  </w:style>
  <w:style w:type="character" w:styleId="FollowedHyperlink">
    <w:name w:val="FollowedHyperlink"/>
    <w:basedOn w:val="DefaultParagraphFont"/>
    <w:uiPriority w:val="99"/>
    <w:semiHidden/>
    <w:unhideWhenUsed/>
    <w:rsid w:val="007A5847"/>
    <w:rPr>
      <w:color w:val="954F72" w:themeColor="followedHyperlink"/>
      <w:u w:val="single"/>
    </w:rPr>
  </w:style>
  <w:style w:type="paragraph" w:styleId="BodyText">
    <w:name w:val="Body Text"/>
    <w:basedOn w:val="Normal"/>
    <w:link w:val="BodyTextChar"/>
    <w:uiPriority w:val="1"/>
    <w:qFormat/>
    <w:rsid w:val="007A5847"/>
    <w:pPr>
      <w:widowControl w:val="0"/>
      <w:ind w:left="1160"/>
    </w:pPr>
    <w:rPr>
      <w:rFonts w:ascii="Arial" w:eastAsia="Arial" w:hAnsi="Arial"/>
      <w:sz w:val="20"/>
      <w:szCs w:val="20"/>
    </w:rPr>
  </w:style>
  <w:style w:type="character" w:customStyle="1" w:styleId="BodyTextChar">
    <w:name w:val="Body Text Char"/>
    <w:basedOn w:val="DefaultParagraphFont"/>
    <w:link w:val="BodyText"/>
    <w:uiPriority w:val="1"/>
    <w:rsid w:val="007A5847"/>
    <w:rPr>
      <w:rFonts w:ascii="Arial" w:eastAsia="Arial" w:hAnsi="Arial"/>
      <w:sz w:val="20"/>
      <w:szCs w:val="20"/>
    </w:rPr>
  </w:style>
  <w:style w:type="paragraph" w:styleId="TOC2">
    <w:name w:val="toc 2"/>
    <w:basedOn w:val="Normal"/>
    <w:next w:val="Normal"/>
    <w:autoRedefine/>
    <w:uiPriority w:val="39"/>
    <w:unhideWhenUsed/>
    <w:qFormat/>
    <w:rsid w:val="000031A5"/>
    <w:pPr>
      <w:tabs>
        <w:tab w:val="left" w:pos="880"/>
        <w:tab w:val="right" w:leader="dot" w:pos="9350"/>
      </w:tabs>
      <w:spacing w:before="0"/>
      <w:ind w:left="216"/>
    </w:pPr>
    <w:rPr>
      <w:smallCaps/>
      <w:noProof/>
      <w:sz w:val="24"/>
    </w:rPr>
  </w:style>
  <w:style w:type="paragraph" w:styleId="TOC3">
    <w:name w:val="toc 3"/>
    <w:basedOn w:val="Normal"/>
    <w:next w:val="Normal"/>
    <w:autoRedefine/>
    <w:uiPriority w:val="39"/>
    <w:unhideWhenUsed/>
    <w:rsid w:val="00AD6DDF"/>
    <w:pPr>
      <w:tabs>
        <w:tab w:val="left" w:pos="1320"/>
        <w:tab w:val="right" w:leader="dot" w:pos="9350"/>
      </w:tabs>
      <w:spacing w:before="0"/>
      <w:ind w:left="446"/>
    </w:pPr>
  </w:style>
  <w:style w:type="paragraph" w:styleId="NormalWeb">
    <w:name w:val="Normal (Web)"/>
    <w:basedOn w:val="Normal"/>
    <w:uiPriority w:val="99"/>
    <w:unhideWhenUsed/>
    <w:rsid w:val="007A5847"/>
    <w:pPr>
      <w:spacing w:before="100" w:beforeAutospacing="1" w:after="100" w:afterAutospacing="1"/>
    </w:pPr>
    <w:rPr>
      <w:rFonts w:ascii="Times New Roman" w:eastAsia="Calibri" w:hAnsi="Times New Roman" w:cs="Times New Roman"/>
      <w:sz w:val="24"/>
      <w:szCs w:val="24"/>
    </w:rPr>
  </w:style>
  <w:style w:type="paragraph" w:styleId="TOC1">
    <w:name w:val="toc 1"/>
    <w:basedOn w:val="Normal"/>
    <w:next w:val="Normal"/>
    <w:autoRedefine/>
    <w:uiPriority w:val="39"/>
    <w:unhideWhenUsed/>
    <w:qFormat/>
    <w:rsid w:val="003C7CE6"/>
    <w:pPr>
      <w:tabs>
        <w:tab w:val="left" w:pos="440"/>
        <w:tab w:val="right" w:leader="dot" w:pos="9350"/>
      </w:tabs>
      <w:spacing w:before="20"/>
    </w:pPr>
    <w:rPr>
      <w:rFonts w:eastAsia="Times New Roman" w:cs="Times New Roman"/>
      <w:b/>
      <w:sz w:val="24"/>
      <w:szCs w:val="20"/>
    </w:rPr>
  </w:style>
  <w:style w:type="table" w:styleId="TableGrid">
    <w:name w:val="Table Grid"/>
    <w:basedOn w:val="TableNormal"/>
    <w:uiPriority w:val="59"/>
    <w:rsid w:val="007A584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uiPriority w:val="22"/>
    <w:qFormat/>
    <w:rsid w:val="007A5847"/>
    <w:rPr>
      <w:b/>
      <w:bCs/>
    </w:rPr>
  </w:style>
  <w:style w:type="paragraph" w:customStyle="1" w:styleId="Pa0">
    <w:name w:val="Pa0"/>
    <w:basedOn w:val="Default"/>
    <w:next w:val="Default"/>
    <w:uiPriority w:val="99"/>
    <w:rsid w:val="007A5847"/>
    <w:pPr>
      <w:spacing w:line="241" w:lineRule="atLeast"/>
    </w:pPr>
    <w:rPr>
      <w:rFonts w:ascii="Whitney Semibold" w:hAnsi="Whitney Semibold" w:cstheme="minorBidi"/>
      <w:color w:val="auto"/>
    </w:rPr>
  </w:style>
  <w:style w:type="character" w:customStyle="1" w:styleId="A10">
    <w:name w:val="A10"/>
    <w:uiPriority w:val="99"/>
    <w:rsid w:val="007A5847"/>
    <w:rPr>
      <w:rFonts w:cs="Whitney Semibold"/>
      <w:color w:val="000000"/>
      <w:sz w:val="20"/>
      <w:szCs w:val="20"/>
    </w:rPr>
  </w:style>
  <w:style w:type="character" w:customStyle="1" w:styleId="A6">
    <w:name w:val="A6"/>
    <w:uiPriority w:val="99"/>
    <w:rsid w:val="007A5847"/>
    <w:rPr>
      <w:rFonts w:ascii="Whitney Light" w:hAnsi="Whitney Light" w:cs="Whitney Light"/>
      <w:color w:val="000000"/>
      <w:sz w:val="19"/>
      <w:szCs w:val="19"/>
    </w:rPr>
  </w:style>
  <w:style w:type="paragraph" w:styleId="NoSpacing">
    <w:name w:val="No Spacing"/>
    <w:uiPriority w:val="1"/>
    <w:qFormat/>
    <w:rsid w:val="007A5847"/>
    <w:pPr>
      <w:spacing w:after="0" w:line="240" w:lineRule="auto"/>
    </w:pPr>
    <w:rPr>
      <w:rFonts w:ascii="Times New Roman" w:eastAsia="Times New Roman" w:hAnsi="Times New Roman" w:cs="Times New Roman"/>
      <w:sz w:val="20"/>
      <w:szCs w:val="20"/>
    </w:rPr>
  </w:style>
  <w:style w:type="character" w:customStyle="1" w:styleId="tgc">
    <w:name w:val="_tgc"/>
    <w:basedOn w:val="DefaultParagraphFont"/>
    <w:rsid w:val="007A5847"/>
  </w:style>
  <w:style w:type="paragraph" w:customStyle="1" w:styleId="TableParagraph">
    <w:name w:val="Table Paragraph"/>
    <w:basedOn w:val="Normal"/>
    <w:uiPriority w:val="1"/>
    <w:qFormat/>
    <w:rsid w:val="007A5847"/>
    <w:pPr>
      <w:widowControl w:val="0"/>
    </w:pPr>
  </w:style>
  <w:style w:type="paragraph" w:styleId="BodyTextIndent2">
    <w:name w:val="Body Text Indent 2"/>
    <w:basedOn w:val="Normal"/>
    <w:link w:val="BodyTextIndent2Char"/>
    <w:uiPriority w:val="99"/>
    <w:unhideWhenUsed/>
    <w:rsid w:val="007A5847"/>
    <w:pPr>
      <w:spacing w:after="120" w:line="480" w:lineRule="auto"/>
      <w:ind w:left="360"/>
    </w:pPr>
    <w:rPr>
      <w:rFonts w:ascii="Times New Roman" w:eastAsia="Times New Roman" w:hAnsi="Times New Roman" w:cs="Times New Roman"/>
      <w:sz w:val="24"/>
      <w:szCs w:val="24"/>
    </w:rPr>
  </w:style>
  <w:style w:type="character" w:customStyle="1" w:styleId="BodyTextIndent2Char">
    <w:name w:val="Body Text Indent 2 Char"/>
    <w:basedOn w:val="DefaultParagraphFont"/>
    <w:link w:val="BodyTextIndent2"/>
    <w:uiPriority w:val="99"/>
    <w:rsid w:val="007A5847"/>
    <w:rPr>
      <w:rFonts w:ascii="Times New Roman" w:eastAsia="Times New Roman" w:hAnsi="Times New Roman" w:cs="Times New Roman"/>
      <w:sz w:val="24"/>
      <w:szCs w:val="24"/>
    </w:rPr>
  </w:style>
  <w:style w:type="paragraph" w:styleId="BodyTextIndent">
    <w:name w:val="Body Text Indent"/>
    <w:basedOn w:val="Normal"/>
    <w:link w:val="BodyTextIndentChar"/>
    <w:rsid w:val="007A5847"/>
    <w:pPr>
      <w:spacing w:after="120"/>
      <w:ind w:left="360"/>
    </w:pPr>
    <w:rPr>
      <w:rFonts w:ascii="Times New Roman" w:eastAsia="Times New Roman" w:hAnsi="Times New Roman" w:cs="Times New Roman"/>
      <w:sz w:val="24"/>
      <w:szCs w:val="24"/>
    </w:rPr>
  </w:style>
  <w:style w:type="character" w:customStyle="1" w:styleId="BodyTextIndentChar">
    <w:name w:val="Body Text Indent Char"/>
    <w:basedOn w:val="DefaultParagraphFont"/>
    <w:link w:val="BodyTextIndent"/>
    <w:rsid w:val="007A5847"/>
    <w:rPr>
      <w:rFonts w:ascii="Times New Roman" w:eastAsia="Times New Roman" w:hAnsi="Times New Roman" w:cs="Times New Roman"/>
      <w:sz w:val="24"/>
      <w:szCs w:val="24"/>
    </w:rPr>
  </w:style>
  <w:style w:type="paragraph" w:styleId="BodyText2">
    <w:name w:val="Body Text 2"/>
    <w:basedOn w:val="Normal"/>
    <w:link w:val="BodyText2Char"/>
    <w:uiPriority w:val="99"/>
    <w:semiHidden/>
    <w:unhideWhenUsed/>
    <w:rsid w:val="007A5847"/>
    <w:pPr>
      <w:widowControl w:val="0"/>
      <w:spacing w:after="120" w:line="480" w:lineRule="auto"/>
    </w:pPr>
  </w:style>
  <w:style w:type="character" w:customStyle="1" w:styleId="BodyText2Char">
    <w:name w:val="Body Text 2 Char"/>
    <w:basedOn w:val="DefaultParagraphFont"/>
    <w:link w:val="BodyText2"/>
    <w:uiPriority w:val="99"/>
    <w:semiHidden/>
    <w:rsid w:val="007A5847"/>
  </w:style>
  <w:style w:type="paragraph" w:styleId="FootnoteText">
    <w:name w:val="footnote text"/>
    <w:basedOn w:val="Normal"/>
    <w:link w:val="FootnoteTextChar"/>
    <w:uiPriority w:val="99"/>
    <w:semiHidden/>
    <w:unhideWhenUsed/>
    <w:rsid w:val="00CD08F7"/>
    <w:pPr>
      <w:spacing w:before="0"/>
    </w:pPr>
    <w:rPr>
      <w:sz w:val="20"/>
      <w:szCs w:val="20"/>
    </w:rPr>
  </w:style>
  <w:style w:type="character" w:customStyle="1" w:styleId="FootnoteTextChar">
    <w:name w:val="Footnote Text Char"/>
    <w:basedOn w:val="DefaultParagraphFont"/>
    <w:link w:val="FootnoteText"/>
    <w:uiPriority w:val="99"/>
    <w:semiHidden/>
    <w:rsid w:val="00CD08F7"/>
    <w:rPr>
      <w:sz w:val="20"/>
      <w:szCs w:val="20"/>
    </w:rPr>
  </w:style>
  <w:style w:type="character" w:styleId="FootnoteReference">
    <w:name w:val="footnote reference"/>
    <w:basedOn w:val="DefaultParagraphFont"/>
    <w:uiPriority w:val="99"/>
    <w:semiHidden/>
    <w:unhideWhenUsed/>
    <w:rsid w:val="00CD08F7"/>
    <w:rPr>
      <w:vertAlign w:val="superscript"/>
    </w:rPr>
  </w:style>
  <w:style w:type="paragraph" w:styleId="TOC4">
    <w:name w:val="toc 4"/>
    <w:basedOn w:val="Normal"/>
    <w:next w:val="Normal"/>
    <w:autoRedefine/>
    <w:uiPriority w:val="39"/>
    <w:unhideWhenUsed/>
    <w:rsid w:val="00A662DA"/>
    <w:pPr>
      <w:spacing w:before="0" w:after="100" w:line="259" w:lineRule="auto"/>
      <w:ind w:left="660"/>
      <w:jc w:val="left"/>
    </w:pPr>
    <w:rPr>
      <w:rFonts w:eastAsiaTheme="minorEastAsia"/>
    </w:rPr>
  </w:style>
  <w:style w:type="paragraph" w:styleId="TOC5">
    <w:name w:val="toc 5"/>
    <w:basedOn w:val="Normal"/>
    <w:next w:val="Normal"/>
    <w:autoRedefine/>
    <w:uiPriority w:val="39"/>
    <w:unhideWhenUsed/>
    <w:rsid w:val="00A662DA"/>
    <w:pPr>
      <w:spacing w:before="0" w:after="100" w:line="259" w:lineRule="auto"/>
      <w:ind w:left="880"/>
      <w:jc w:val="left"/>
    </w:pPr>
    <w:rPr>
      <w:rFonts w:eastAsiaTheme="minorEastAsia"/>
    </w:rPr>
  </w:style>
  <w:style w:type="paragraph" w:styleId="TOC6">
    <w:name w:val="toc 6"/>
    <w:basedOn w:val="Normal"/>
    <w:next w:val="Normal"/>
    <w:autoRedefine/>
    <w:uiPriority w:val="39"/>
    <w:unhideWhenUsed/>
    <w:rsid w:val="00A662DA"/>
    <w:pPr>
      <w:spacing w:before="0" w:after="100" w:line="259" w:lineRule="auto"/>
      <w:ind w:left="1100"/>
      <w:jc w:val="left"/>
    </w:pPr>
    <w:rPr>
      <w:rFonts w:eastAsiaTheme="minorEastAsia"/>
    </w:rPr>
  </w:style>
  <w:style w:type="paragraph" w:styleId="TOC7">
    <w:name w:val="toc 7"/>
    <w:basedOn w:val="Normal"/>
    <w:next w:val="Normal"/>
    <w:autoRedefine/>
    <w:uiPriority w:val="39"/>
    <w:unhideWhenUsed/>
    <w:rsid w:val="00A662DA"/>
    <w:pPr>
      <w:spacing w:before="0" w:after="100" w:line="259" w:lineRule="auto"/>
      <w:ind w:left="1320"/>
      <w:jc w:val="left"/>
    </w:pPr>
    <w:rPr>
      <w:rFonts w:eastAsiaTheme="minorEastAsia"/>
    </w:rPr>
  </w:style>
  <w:style w:type="paragraph" w:styleId="TOC8">
    <w:name w:val="toc 8"/>
    <w:basedOn w:val="Normal"/>
    <w:next w:val="Normal"/>
    <w:autoRedefine/>
    <w:uiPriority w:val="39"/>
    <w:unhideWhenUsed/>
    <w:rsid w:val="00A662DA"/>
    <w:pPr>
      <w:spacing w:before="0" w:after="100" w:line="259" w:lineRule="auto"/>
      <w:ind w:left="1540"/>
      <w:jc w:val="left"/>
    </w:pPr>
    <w:rPr>
      <w:rFonts w:eastAsiaTheme="minorEastAsia"/>
    </w:rPr>
  </w:style>
  <w:style w:type="paragraph" w:styleId="TOC9">
    <w:name w:val="toc 9"/>
    <w:basedOn w:val="Normal"/>
    <w:next w:val="Normal"/>
    <w:autoRedefine/>
    <w:uiPriority w:val="39"/>
    <w:unhideWhenUsed/>
    <w:rsid w:val="00A662DA"/>
    <w:pPr>
      <w:spacing w:before="0" w:after="100" w:line="259" w:lineRule="auto"/>
      <w:ind w:left="1760"/>
      <w:jc w:val="left"/>
    </w:pPr>
    <w:rPr>
      <w:rFonts w:eastAsiaTheme="minorEastAsia"/>
    </w:rPr>
  </w:style>
  <w:style w:type="character" w:customStyle="1" w:styleId="cf01">
    <w:name w:val="cf01"/>
    <w:basedOn w:val="DefaultParagraphFont"/>
    <w:rsid w:val="00251E58"/>
    <w:rPr>
      <w:rFonts w:ascii="Segoe UI" w:hAnsi="Segoe UI" w:cs="Segoe UI" w:hint="default"/>
      <w:sz w:val="18"/>
      <w:szCs w:val="18"/>
    </w:rPr>
  </w:style>
  <w:style w:type="character" w:customStyle="1" w:styleId="Bodyboldlead-in">
    <w:name w:val="Body bold lead-in"/>
    <w:qFormat/>
    <w:rsid w:val="008363B5"/>
    <w:rPr>
      <w:rFonts w:ascii="Arial Narrow" w:hAnsi="Arial Narrow"/>
      <w:b/>
      <w:sz w:val="22"/>
    </w:rPr>
  </w:style>
  <w:style w:type="paragraph" w:styleId="Title">
    <w:name w:val="Title"/>
    <w:basedOn w:val="Normal"/>
    <w:next w:val="Normal"/>
    <w:link w:val="TitleChar"/>
    <w:uiPriority w:val="10"/>
    <w:qFormat/>
    <w:rsid w:val="00F33653"/>
    <w:pPr>
      <w:spacing w:before="0" w:after="80"/>
      <w:contextualSpacing/>
      <w:jc w:val="left"/>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F33653"/>
    <w:rPr>
      <w:rFonts w:asciiTheme="majorHAnsi" w:eastAsiaTheme="majorEastAsia" w:hAnsiTheme="majorHAnsi" w:cstheme="majorBidi"/>
      <w:spacing w:val="-10"/>
      <w:kern w:val="28"/>
      <w:sz w:val="56"/>
      <w:szCs w:val="56"/>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3169868">
      <w:bodyDiv w:val="1"/>
      <w:marLeft w:val="0"/>
      <w:marRight w:val="0"/>
      <w:marTop w:val="0"/>
      <w:marBottom w:val="0"/>
      <w:divBdr>
        <w:top w:val="none" w:sz="0" w:space="0" w:color="auto"/>
        <w:left w:val="none" w:sz="0" w:space="0" w:color="auto"/>
        <w:bottom w:val="none" w:sz="0" w:space="0" w:color="auto"/>
        <w:right w:val="none" w:sz="0" w:space="0" w:color="auto"/>
      </w:divBdr>
    </w:div>
    <w:div w:id="164517733">
      <w:bodyDiv w:val="1"/>
      <w:marLeft w:val="0"/>
      <w:marRight w:val="0"/>
      <w:marTop w:val="0"/>
      <w:marBottom w:val="0"/>
      <w:divBdr>
        <w:top w:val="none" w:sz="0" w:space="0" w:color="auto"/>
        <w:left w:val="none" w:sz="0" w:space="0" w:color="auto"/>
        <w:bottom w:val="none" w:sz="0" w:space="0" w:color="auto"/>
        <w:right w:val="none" w:sz="0" w:space="0" w:color="auto"/>
      </w:divBdr>
    </w:div>
    <w:div w:id="322516635">
      <w:bodyDiv w:val="1"/>
      <w:marLeft w:val="0"/>
      <w:marRight w:val="0"/>
      <w:marTop w:val="0"/>
      <w:marBottom w:val="0"/>
      <w:divBdr>
        <w:top w:val="none" w:sz="0" w:space="0" w:color="auto"/>
        <w:left w:val="none" w:sz="0" w:space="0" w:color="auto"/>
        <w:bottom w:val="none" w:sz="0" w:space="0" w:color="auto"/>
        <w:right w:val="none" w:sz="0" w:space="0" w:color="auto"/>
      </w:divBdr>
    </w:div>
    <w:div w:id="432747843">
      <w:bodyDiv w:val="1"/>
      <w:marLeft w:val="0"/>
      <w:marRight w:val="0"/>
      <w:marTop w:val="0"/>
      <w:marBottom w:val="0"/>
      <w:divBdr>
        <w:top w:val="none" w:sz="0" w:space="0" w:color="auto"/>
        <w:left w:val="none" w:sz="0" w:space="0" w:color="auto"/>
        <w:bottom w:val="none" w:sz="0" w:space="0" w:color="auto"/>
        <w:right w:val="none" w:sz="0" w:space="0" w:color="auto"/>
      </w:divBdr>
    </w:div>
    <w:div w:id="563299299">
      <w:bodyDiv w:val="1"/>
      <w:marLeft w:val="0"/>
      <w:marRight w:val="0"/>
      <w:marTop w:val="0"/>
      <w:marBottom w:val="0"/>
      <w:divBdr>
        <w:top w:val="none" w:sz="0" w:space="0" w:color="auto"/>
        <w:left w:val="none" w:sz="0" w:space="0" w:color="auto"/>
        <w:bottom w:val="none" w:sz="0" w:space="0" w:color="auto"/>
        <w:right w:val="none" w:sz="0" w:space="0" w:color="auto"/>
      </w:divBdr>
    </w:div>
    <w:div w:id="570164877">
      <w:bodyDiv w:val="1"/>
      <w:marLeft w:val="0"/>
      <w:marRight w:val="0"/>
      <w:marTop w:val="0"/>
      <w:marBottom w:val="0"/>
      <w:divBdr>
        <w:top w:val="none" w:sz="0" w:space="0" w:color="auto"/>
        <w:left w:val="none" w:sz="0" w:space="0" w:color="auto"/>
        <w:bottom w:val="none" w:sz="0" w:space="0" w:color="auto"/>
        <w:right w:val="none" w:sz="0" w:space="0" w:color="auto"/>
      </w:divBdr>
    </w:div>
    <w:div w:id="629553831">
      <w:bodyDiv w:val="1"/>
      <w:marLeft w:val="0"/>
      <w:marRight w:val="0"/>
      <w:marTop w:val="0"/>
      <w:marBottom w:val="0"/>
      <w:divBdr>
        <w:top w:val="none" w:sz="0" w:space="0" w:color="auto"/>
        <w:left w:val="none" w:sz="0" w:space="0" w:color="auto"/>
        <w:bottom w:val="none" w:sz="0" w:space="0" w:color="auto"/>
        <w:right w:val="none" w:sz="0" w:space="0" w:color="auto"/>
      </w:divBdr>
    </w:div>
    <w:div w:id="644629957">
      <w:bodyDiv w:val="1"/>
      <w:marLeft w:val="0"/>
      <w:marRight w:val="0"/>
      <w:marTop w:val="0"/>
      <w:marBottom w:val="0"/>
      <w:divBdr>
        <w:top w:val="none" w:sz="0" w:space="0" w:color="auto"/>
        <w:left w:val="none" w:sz="0" w:space="0" w:color="auto"/>
        <w:bottom w:val="none" w:sz="0" w:space="0" w:color="auto"/>
        <w:right w:val="none" w:sz="0" w:space="0" w:color="auto"/>
      </w:divBdr>
    </w:div>
    <w:div w:id="701397648">
      <w:bodyDiv w:val="1"/>
      <w:marLeft w:val="0"/>
      <w:marRight w:val="0"/>
      <w:marTop w:val="0"/>
      <w:marBottom w:val="0"/>
      <w:divBdr>
        <w:top w:val="none" w:sz="0" w:space="0" w:color="auto"/>
        <w:left w:val="none" w:sz="0" w:space="0" w:color="auto"/>
        <w:bottom w:val="none" w:sz="0" w:space="0" w:color="auto"/>
        <w:right w:val="none" w:sz="0" w:space="0" w:color="auto"/>
      </w:divBdr>
    </w:div>
    <w:div w:id="749273227">
      <w:bodyDiv w:val="1"/>
      <w:marLeft w:val="0"/>
      <w:marRight w:val="0"/>
      <w:marTop w:val="0"/>
      <w:marBottom w:val="0"/>
      <w:divBdr>
        <w:top w:val="none" w:sz="0" w:space="0" w:color="auto"/>
        <w:left w:val="none" w:sz="0" w:space="0" w:color="auto"/>
        <w:bottom w:val="none" w:sz="0" w:space="0" w:color="auto"/>
        <w:right w:val="none" w:sz="0" w:space="0" w:color="auto"/>
      </w:divBdr>
    </w:div>
    <w:div w:id="753433817">
      <w:bodyDiv w:val="1"/>
      <w:marLeft w:val="0"/>
      <w:marRight w:val="0"/>
      <w:marTop w:val="0"/>
      <w:marBottom w:val="0"/>
      <w:divBdr>
        <w:top w:val="none" w:sz="0" w:space="0" w:color="auto"/>
        <w:left w:val="none" w:sz="0" w:space="0" w:color="auto"/>
        <w:bottom w:val="none" w:sz="0" w:space="0" w:color="auto"/>
        <w:right w:val="none" w:sz="0" w:space="0" w:color="auto"/>
      </w:divBdr>
    </w:div>
    <w:div w:id="844243168">
      <w:bodyDiv w:val="1"/>
      <w:marLeft w:val="0"/>
      <w:marRight w:val="0"/>
      <w:marTop w:val="0"/>
      <w:marBottom w:val="0"/>
      <w:divBdr>
        <w:top w:val="none" w:sz="0" w:space="0" w:color="auto"/>
        <w:left w:val="none" w:sz="0" w:space="0" w:color="auto"/>
        <w:bottom w:val="none" w:sz="0" w:space="0" w:color="auto"/>
        <w:right w:val="none" w:sz="0" w:space="0" w:color="auto"/>
      </w:divBdr>
    </w:div>
    <w:div w:id="874193247">
      <w:bodyDiv w:val="1"/>
      <w:marLeft w:val="0"/>
      <w:marRight w:val="0"/>
      <w:marTop w:val="0"/>
      <w:marBottom w:val="0"/>
      <w:divBdr>
        <w:top w:val="none" w:sz="0" w:space="0" w:color="auto"/>
        <w:left w:val="none" w:sz="0" w:space="0" w:color="auto"/>
        <w:bottom w:val="none" w:sz="0" w:space="0" w:color="auto"/>
        <w:right w:val="none" w:sz="0" w:space="0" w:color="auto"/>
      </w:divBdr>
    </w:div>
    <w:div w:id="951941543">
      <w:bodyDiv w:val="1"/>
      <w:marLeft w:val="0"/>
      <w:marRight w:val="0"/>
      <w:marTop w:val="0"/>
      <w:marBottom w:val="0"/>
      <w:divBdr>
        <w:top w:val="none" w:sz="0" w:space="0" w:color="auto"/>
        <w:left w:val="none" w:sz="0" w:space="0" w:color="auto"/>
        <w:bottom w:val="none" w:sz="0" w:space="0" w:color="auto"/>
        <w:right w:val="none" w:sz="0" w:space="0" w:color="auto"/>
      </w:divBdr>
    </w:div>
    <w:div w:id="984434321">
      <w:bodyDiv w:val="1"/>
      <w:marLeft w:val="0"/>
      <w:marRight w:val="0"/>
      <w:marTop w:val="0"/>
      <w:marBottom w:val="0"/>
      <w:divBdr>
        <w:top w:val="none" w:sz="0" w:space="0" w:color="auto"/>
        <w:left w:val="none" w:sz="0" w:space="0" w:color="auto"/>
        <w:bottom w:val="none" w:sz="0" w:space="0" w:color="auto"/>
        <w:right w:val="none" w:sz="0" w:space="0" w:color="auto"/>
      </w:divBdr>
    </w:div>
    <w:div w:id="989556862">
      <w:bodyDiv w:val="1"/>
      <w:marLeft w:val="0"/>
      <w:marRight w:val="0"/>
      <w:marTop w:val="0"/>
      <w:marBottom w:val="0"/>
      <w:divBdr>
        <w:top w:val="none" w:sz="0" w:space="0" w:color="auto"/>
        <w:left w:val="none" w:sz="0" w:space="0" w:color="auto"/>
        <w:bottom w:val="none" w:sz="0" w:space="0" w:color="auto"/>
        <w:right w:val="none" w:sz="0" w:space="0" w:color="auto"/>
      </w:divBdr>
    </w:div>
    <w:div w:id="1179394034">
      <w:bodyDiv w:val="1"/>
      <w:marLeft w:val="0"/>
      <w:marRight w:val="0"/>
      <w:marTop w:val="0"/>
      <w:marBottom w:val="0"/>
      <w:divBdr>
        <w:top w:val="none" w:sz="0" w:space="0" w:color="auto"/>
        <w:left w:val="none" w:sz="0" w:space="0" w:color="auto"/>
        <w:bottom w:val="none" w:sz="0" w:space="0" w:color="auto"/>
        <w:right w:val="none" w:sz="0" w:space="0" w:color="auto"/>
      </w:divBdr>
    </w:div>
    <w:div w:id="1225293407">
      <w:bodyDiv w:val="1"/>
      <w:marLeft w:val="0"/>
      <w:marRight w:val="0"/>
      <w:marTop w:val="0"/>
      <w:marBottom w:val="0"/>
      <w:divBdr>
        <w:top w:val="none" w:sz="0" w:space="0" w:color="auto"/>
        <w:left w:val="none" w:sz="0" w:space="0" w:color="auto"/>
        <w:bottom w:val="none" w:sz="0" w:space="0" w:color="auto"/>
        <w:right w:val="none" w:sz="0" w:space="0" w:color="auto"/>
      </w:divBdr>
    </w:div>
    <w:div w:id="1245799459">
      <w:bodyDiv w:val="1"/>
      <w:marLeft w:val="0"/>
      <w:marRight w:val="0"/>
      <w:marTop w:val="0"/>
      <w:marBottom w:val="0"/>
      <w:divBdr>
        <w:top w:val="none" w:sz="0" w:space="0" w:color="auto"/>
        <w:left w:val="none" w:sz="0" w:space="0" w:color="auto"/>
        <w:bottom w:val="none" w:sz="0" w:space="0" w:color="auto"/>
        <w:right w:val="none" w:sz="0" w:space="0" w:color="auto"/>
      </w:divBdr>
    </w:div>
    <w:div w:id="1292444176">
      <w:bodyDiv w:val="1"/>
      <w:marLeft w:val="0"/>
      <w:marRight w:val="0"/>
      <w:marTop w:val="0"/>
      <w:marBottom w:val="0"/>
      <w:divBdr>
        <w:top w:val="none" w:sz="0" w:space="0" w:color="auto"/>
        <w:left w:val="none" w:sz="0" w:space="0" w:color="auto"/>
        <w:bottom w:val="none" w:sz="0" w:space="0" w:color="auto"/>
        <w:right w:val="none" w:sz="0" w:space="0" w:color="auto"/>
      </w:divBdr>
      <w:divsChild>
        <w:div w:id="641354285">
          <w:marLeft w:val="0"/>
          <w:marRight w:val="0"/>
          <w:marTop w:val="0"/>
          <w:marBottom w:val="0"/>
          <w:divBdr>
            <w:top w:val="none" w:sz="0" w:space="0" w:color="auto"/>
            <w:left w:val="none" w:sz="0" w:space="0" w:color="auto"/>
            <w:bottom w:val="none" w:sz="0" w:space="0" w:color="auto"/>
            <w:right w:val="none" w:sz="0" w:space="0" w:color="auto"/>
          </w:divBdr>
          <w:divsChild>
            <w:div w:id="1085607918">
              <w:marLeft w:val="0"/>
              <w:marRight w:val="0"/>
              <w:marTop w:val="0"/>
              <w:marBottom w:val="0"/>
              <w:divBdr>
                <w:top w:val="none" w:sz="0" w:space="0" w:color="auto"/>
                <w:left w:val="none" w:sz="0" w:space="0" w:color="auto"/>
                <w:bottom w:val="none" w:sz="0" w:space="0" w:color="auto"/>
                <w:right w:val="none" w:sz="0" w:space="0" w:color="auto"/>
              </w:divBdr>
              <w:divsChild>
                <w:div w:id="209613914">
                  <w:marLeft w:val="0"/>
                  <w:marRight w:val="0"/>
                  <w:marTop w:val="0"/>
                  <w:marBottom w:val="0"/>
                  <w:divBdr>
                    <w:top w:val="none" w:sz="0" w:space="0" w:color="auto"/>
                    <w:left w:val="none" w:sz="0" w:space="0" w:color="auto"/>
                    <w:bottom w:val="none" w:sz="0" w:space="0" w:color="auto"/>
                    <w:right w:val="none" w:sz="0" w:space="0" w:color="auto"/>
                  </w:divBdr>
                  <w:divsChild>
                    <w:div w:id="1167936761">
                      <w:marLeft w:val="0"/>
                      <w:marRight w:val="0"/>
                      <w:marTop w:val="0"/>
                      <w:marBottom w:val="0"/>
                      <w:divBdr>
                        <w:top w:val="none" w:sz="0" w:space="0" w:color="auto"/>
                        <w:left w:val="none" w:sz="0" w:space="0" w:color="auto"/>
                        <w:bottom w:val="none" w:sz="0" w:space="0" w:color="auto"/>
                        <w:right w:val="none" w:sz="0" w:space="0" w:color="auto"/>
                      </w:divBdr>
                      <w:divsChild>
                        <w:div w:id="94597787">
                          <w:marLeft w:val="0"/>
                          <w:marRight w:val="0"/>
                          <w:marTop w:val="0"/>
                          <w:marBottom w:val="0"/>
                          <w:divBdr>
                            <w:top w:val="none" w:sz="0" w:space="0" w:color="auto"/>
                            <w:left w:val="none" w:sz="0" w:space="0" w:color="auto"/>
                            <w:bottom w:val="none" w:sz="0" w:space="0" w:color="auto"/>
                            <w:right w:val="none" w:sz="0" w:space="0" w:color="auto"/>
                          </w:divBdr>
                          <w:divsChild>
                            <w:div w:id="863442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4143775">
      <w:bodyDiv w:val="1"/>
      <w:marLeft w:val="0"/>
      <w:marRight w:val="0"/>
      <w:marTop w:val="0"/>
      <w:marBottom w:val="0"/>
      <w:divBdr>
        <w:top w:val="none" w:sz="0" w:space="0" w:color="auto"/>
        <w:left w:val="none" w:sz="0" w:space="0" w:color="auto"/>
        <w:bottom w:val="none" w:sz="0" w:space="0" w:color="auto"/>
        <w:right w:val="none" w:sz="0" w:space="0" w:color="auto"/>
      </w:divBdr>
    </w:div>
    <w:div w:id="1389911639">
      <w:bodyDiv w:val="1"/>
      <w:marLeft w:val="0"/>
      <w:marRight w:val="0"/>
      <w:marTop w:val="0"/>
      <w:marBottom w:val="0"/>
      <w:divBdr>
        <w:top w:val="none" w:sz="0" w:space="0" w:color="auto"/>
        <w:left w:val="none" w:sz="0" w:space="0" w:color="auto"/>
        <w:bottom w:val="none" w:sz="0" w:space="0" w:color="auto"/>
        <w:right w:val="none" w:sz="0" w:space="0" w:color="auto"/>
      </w:divBdr>
    </w:div>
    <w:div w:id="1393120691">
      <w:bodyDiv w:val="1"/>
      <w:marLeft w:val="0"/>
      <w:marRight w:val="0"/>
      <w:marTop w:val="0"/>
      <w:marBottom w:val="0"/>
      <w:divBdr>
        <w:top w:val="none" w:sz="0" w:space="0" w:color="auto"/>
        <w:left w:val="none" w:sz="0" w:space="0" w:color="auto"/>
        <w:bottom w:val="none" w:sz="0" w:space="0" w:color="auto"/>
        <w:right w:val="none" w:sz="0" w:space="0" w:color="auto"/>
      </w:divBdr>
    </w:div>
    <w:div w:id="1699307937">
      <w:bodyDiv w:val="1"/>
      <w:marLeft w:val="0"/>
      <w:marRight w:val="0"/>
      <w:marTop w:val="0"/>
      <w:marBottom w:val="0"/>
      <w:divBdr>
        <w:top w:val="none" w:sz="0" w:space="0" w:color="auto"/>
        <w:left w:val="none" w:sz="0" w:space="0" w:color="auto"/>
        <w:bottom w:val="none" w:sz="0" w:space="0" w:color="auto"/>
        <w:right w:val="none" w:sz="0" w:space="0" w:color="auto"/>
      </w:divBdr>
    </w:div>
    <w:div w:id="1701276003">
      <w:bodyDiv w:val="1"/>
      <w:marLeft w:val="0"/>
      <w:marRight w:val="0"/>
      <w:marTop w:val="0"/>
      <w:marBottom w:val="0"/>
      <w:divBdr>
        <w:top w:val="none" w:sz="0" w:space="0" w:color="auto"/>
        <w:left w:val="none" w:sz="0" w:space="0" w:color="auto"/>
        <w:bottom w:val="none" w:sz="0" w:space="0" w:color="auto"/>
        <w:right w:val="none" w:sz="0" w:space="0" w:color="auto"/>
      </w:divBdr>
    </w:div>
    <w:div w:id="1755979625">
      <w:bodyDiv w:val="1"/>
      <w:marLeft w:val="0"/>
      <w:marRight w:val="0"/>
      <w:marTop w:val="0"/>
      <w:marBottom w:val="0"/>
      <w:divBdr>
        <w:top w:val="none" w:sz="0" w:space="0" w:color="auto"/>
        <w:left w:val="none" w:sz="0" w:space="0" w:color="auto"/>
        <w:bottom w:val="none" w:sz="0" w:space="0" w:color="auto"/>
        <w:right w:val="none" w:sz="0" w:space="0" w:color="auto"/>
      </w:divBdr>
    </w:div>
    <w:div w:id="1775712898">
      <w:bodyDiv w:val="1"/>
      <w:marLeft w:val="0"/>
      <w:marRight w:val="0"/>
      <w:marTop w:val="0"/>
      <w:marBottom w:val="0"/>
      <w:divBdr>
        <w:top w:val="none" w:sz="0" w:space="0" w:color="auto"/>
        <w:left w:val="none" w:sz="0" w:space="0" w:color="auto"/>
        <w:bottom w:val="none" w:sz="0" w:space="0" w:color="auto"/>
        <w:right w:val="none" w:sz="0" w:space="0" w:color="auto"/>
      </w:divBdr>
    </w:div>
    <w:div w:id="1820682901">
      <w:bodyDiv w:val="1"/>
      <w:marLeft w:val="0"/>
      <w:marRight w:val="0"/>
      <w:marTop w:val="0"/>
      <w:marBottom w:val="0"/>
      <w:divBdr>
        <w:top w:val="none" w:sz="0" w:space="0" w:color="auto"/>
        <w:left w:val="none" w:sz="0" w:space="0" w:color="auto"/>
        <w:bottom w:val="none" w:sz="0" w:space="0" w:color="auto"/>
        <w:right w:val="none" w:sz="0" w:space="0" w:color="auto"/>
      </w:divBdr>
    </w:div>
    <w:div w:id="2057046423">
      <w:bodyDiv w:val="1"/>
      <w:marLeft w:val="0"/>
      <w:marRight w:val="0"/>
      <w:marTop w:val="0"/>
      <w:marBottom w:val="0"/>
      <w:divBdr>
        <w:top w:val="none" w:sz="0" w:space="0" w:color="auto"/>
        <w:left w:val="none" w:sz="0" w:space="0" w:color="auto"/>
        <w:bottom w:val="none" w:sz="0" w:space="0" w:color="auto"/>
        <w:right w:val="none" w:sz="0" w:space="0" w:color="auto"/>
      </w:divBdr>
    </w:div>
    <w:div w:id="205896575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s://sam.gov/content/home" TargetMode="Externa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409929C-1CD5-4C7A-940E-ECD469D1F5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37</Pages>
  <Words>16671</Words>
  <Characters>93893</Characters>
  <Application>Microsoft Office Word</Application>
  <DocSecurity>0</DocSecurity>
  <Lines>1615</Lines>
  <Paragraphs>643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110327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Sharkey, Brenda</dc:creator>
  <cp:keywords/>
  <dc:description/>
  <cp:lastModifiedBy>Gayle Kludt</cp:lastModifiedBy>
  <cp:revision>3</cp:revision>
  <cp:lastPrinted>2023-08-09T20:55:00Z</cp:lastPrinted>
  <dcterms:created xsi:type="dcterms:W3CDTF">2025-10-23T14:07:00Z</dcterms:created>
  <dcterms:modified xsi:type="dcterms:W3CDTF">2025-10-23T15:26:00Z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448ca2f290df6e33360832a26684590e1e45337708634f554bc94daaee8d1980</vt:lpwstr>
  </property>
  <property fmtid="{D5CDD505-2E9C-101B-9397-08002B2CF9AE}" pid="3" name="MSIP_Label_ec3b1a8e-41ed-4bc7-92d1-0305fbefd661_Enabled">
    <vt:lpwstr>true</vt:lpwstr>
  </property>
  <property fmtid="{D5CDD505-2E9C-101B-9397-08002B2CF9AE}" pid="4" name="MSIP_Label_ec3b1a8e-41ed-4bc7-92d1-0305fbefd661_SetDate">
    <vt:lpwstr>2025-08-04T13:53:00Z</vt:lpwstr>
  </property>
  <property fmtid="{D5CDD505-2E9C-101B-9397-08002B2CF9AE}" pid="5" name="MSIP_Label_ec3b1a8e-41ed-4bc7-92d1-0305fbefd661_Method">
    <vt:lpwstr>Standard</vt:lpwstr>
  </property>
  <property fmtid="{D5CDD505-2E9C-101B-9397-08002B2CF9AE}" pid="6" name="MSIP_Label_ec3b1a8e-41ed-4bc7-92d1-0305fbefd661_Name">
    <vt:lpwstr>M365-General - Anyone (Unrestricted)-Prod</vt:lpwstr>
  </property>
  <property fmtid="{D5CDD505-2E9C-101B-9397-08002B2CF9AE}" pid="7" name="MSIP_Label_ec3b1a8e-41ed-4bc7-92d1-0305fbefd661_SiteId">
    <vt:lpwstr>70af547c-69ab-416d-b4a6-543b5ce52b99</vt:lpwstr>
  </property>
  <property fmtid="{D5CDD505-2E9C-101B-9397-08002B2CF9AE}" pid="8" name="MSIP_Label_ec3b1a8e-41ed-4bc7-92d1-0305fbefd661_ActionId">
    <vt:lpwstr>d07e8bad-a417-4a26-b628-3c435f033d32</vt:lpwstr>
  </property>
  <property fmtid="{D5CDD505-2E9C-101B-9397-08002B2CF9AE}" pid="9" name="MSIP_Label_ec3b1a8e-41ed-4bc7-92d1-0305fbefd661_ContentBits">
    <vt:lpwstr>0</vt:lpwstr>
  </property>
  <property fmtid="{D5CDD505-2E9C-101B-9397-08002B2CF9AE}" pid="10" name="MSIP_Label_ec3b1a8e-41ed-4bc7-92d1-0305fbefd661_Tag">
    <vt:lpwstr>10, 3, 0, 1</vt:lpwstr>
  </property>
</Properties>
</file>